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BC91F" w14:textId="77777777" w:rsidR="00DE7DC2" w:rsidRDefault="00DE7DC2">
      <w:pPr>
        <w:spacing w:after="120" w:line="276" w:lineRule="auto"/>
        <w:jc w:val="center"/>
        <w:rPr>
          <w:rFonts w:ascii="Times New Roman" w:eastAsia="Times New Roman" w:hAnsi="Times New Roman" w:cs="Times New Roman"/>
          <w:b/>
          <w:color w:val="000000"/>
          <w:sz w:val="28"/>
          <w:szCs w:val="28"/>
        </w:rPr>
      </w:pPr>
    </w:p>
    <w:p w14:paraId="041BC8CC" w14:textId="77777777" w:rsidR="00A27C04" w:rsidRDefault="00A27C04">
      <w:pPr>
        <w:spacing w:after="120" w:line="276" w:lineRule="auto"/>
        <w:jc w:val="center"/>
        <w:rPr>
          <w:rFonts w:ascii="Times New Roman" w:eastAsia="Times New Roman" w:hAnsi="Times New Roman" w:cs="Times New Roman"/>
          <w:b/>
          <w:color w:val="000000"/>
          <w:sz w:val="28"/>
          <w:szCs w:val="28"/>
        </w:rPr>
      </w:pPr>
    </w:p>
    <w:p w14:paraId="74EBDA6A" w14:textId="77777777" w:rsidR="00103D01" w:rsidRDefault="00103D01">
      <w:pPr>
        <w:spacing w:after="120" w:line="276" w:lineRule="auto"/>
        <w:jc w:val="center"/>
        <w:rPr>
          <w:rFonts w:ascii="Times New Roman" w:eastAsia="Times New Roman" w:hAnsi="Times New Roman" w:cs="Times New Roman"/>
          <w:b/>
          <w:color w:val="000000"/>
          <w:sz w:val="28"/>
          <w:szCs w:val="28"/>
        </w:rPr>
      </w:pPr>
    </w:p>
    <w:p w14:paraId="27982611" w14:textId="5F7F8287" w:rsidR="00BB6212" w:rsidRDefault="00000000">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w:t>
      </w:r>
    </w:p>
    <w:p w14:paraId="7CB2161B" w14:textId="77777777" w:rsidR="00BB6212" w:rsidRDefault="00000000">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 PRZYZNANIE POMOCY Z ZAKRESU </w:t>
      </w:r>
    </w:p>
    <w:p w14:paraId="00000001" w14:textId="12F92FF9" w:rsidR="00A74F54" w:rsidRDefault="00000000">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POPRAWA DOSTĘPU DO MAŁEJ INFRASTRUKTURY PUBLICZNEJ</w:t>
      </w:r>
    </w:p>
    <w:p w14:paraId="00000002" w14:textId="77777777" w:rsidR="00A74F54" w:rsidRDefault="00A74F54">
      <w:pPr>
        <w:spacing w:after="120" w:line="276" w:lineRule="auto"/>
        <w:jc w:val="center"/>
        <w:rPr>
          <w:rFonts w:ascii="Times New Roman" w:eastAsia="Times New Roman" w:hAnsi="Times New Roman" w:cs="Times New Roman"/>
          <w:b/>
          <w:sz w:val="28"/>
          <w:szCs w:val="28"/>
        </w:rPr>
      </w:pPr>
    </w:p>
    <w:p w14:paraId="00000003" w14:textId="4FFD5F04" w:rsidR="00A74F54" w:rsidRDefault="00000000">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BB6212">
        <w:rPr>
          <w:rFonts w:ascii="Times New Roman" w:eastAsia="Times New Roman" w:hAnsi="Times New Roman" w:cs="Times New Roman"/>
          <w:b/>
          <w:bCs/>
          <w:sz w:val="28"/>
          <w:szCs w:val="28"/>
        </w:rPr>
        <w:t xml:space="preserve">w ramach wdrażania Lokalnej Strategii Rozwoju </w:t>
      </w:r>
      <w:r w:rsidRPr="00BB6212">
        <w:rPr>
          <w:rFonts w:ascii="Times New Roman" w:eastAsia="Times New Roman" w:hAnsi="Times New Roman" w:cs="Times New Roman"/>
          <w:b/>
          <w:bCs/>
          <w:sz w:val="28"/>
          <w:szCs w:val="28"/>
        </w:rPr>
        <w:br/>
        <w:t>realizowanej przez LGD</w:t>
      </w:r>
      <w:r w:rsidR="00BB6212" w:rsidRPr="00BB6212">
        <w:rPr>
          <w:rFonts w:ascii="Times New Roman" w:eastAsia="Times New Roman" w:hAnsi="Times New Roman" w:cs="Times New Roman"/>
          <w:b/>
          <w:bCs/>
          <w:sz w:val="28"/>
          <w:szCs w:val="28"/>
        </w:rPr>
        <w:t xml:space="preserve"> Ziemia Lubawska</w:t>
      </w:r>
      <w:r>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p>
    <w:p w14:paraId="07535508" w14:textId="77777777" w:rsidR="00BB6212" w:rsidRDefault="00BB6212">
      <w:pPr>
        <w:spacing w:after="120" w:line="276" w:lineRule="auto"/>
        <w:jc w:val="center"/>
        <w:rPr>
          <w:rFonts w:ascii="Times New Roman" w:eastAsia="Times New Roman" w:hAnsi="Times New Roman" w:cs="Times New Roman"/>
          <w:sz w:val="28"/>
          <w:szCs w:val="28"/>
        </w:rPr>
      </w:pPr>
    </w:p>
    <w:p w14:paraId="78320122" w14:textId="77777777" w:rsidR="00A27C04" w:rsidRDefault="00A27C04">
      <w:pPr>
        <w:spacing w:after="120" w:line="276" w:lineRule="auto"/>
        <w:jc w:val="center"/>
        <w:rPr>
          <w:rFonts w:ascii="Times New Roman" w:eastAsia="Times New Roman" w:hAnsi="Times New Roman" w:cs="Times New Roman"/>
          <w:sz w:val="28"/>
          <w:szCs w:val="28"/>
        </w:rPr>
      </w:pPr>
    </w:p>
    <w:p w14:paraId="73B80E0C" w14:textId="77777777" w:rsidR="00BB6212" w:rsidRPr="00AC033F" w:rsidRDefault="00BB6212" w:rsidP="00BB6212">
      <w:pPr>
        <w:spacing w:after="120" w:line="276" w:lineRule="auto"/>
        <w:jc w:val="center"/>
        <w:rPr>
          <w:rFonts w:asciiTheme="majorBidi" w:eastAsia="Times New Roman" w:hAnsiTheme="majorBidi" w:cstheme="majorBidi"/>
          <w:b/>
          <w:bCs/>
          <w:sz w:val="28"/>
          <w:szCs w:val="28"/>
        </w:rPr>
      </w:pPr>
      <w:r w:rsidRPr="00AC033F">
        <w:rPr>
          <w:rFonts w:asciiTheme="majorBidi" w:eastAsia="Times New Roman" w:hAnsiTheme="majorBidi" w:cstheme="majorBidi"/>
          <w:b/>
          <w:bCs/>
          <w:sz w:val="28"/>
          <w:szCs w:val="28"/>
        </w:rPr>
        <w:t>Przedsięwzięcie P.1.1. Rozwój infrastruktury lokalnej</w:t>
      </w:r>
    </w:p>
    <w:p w14:paraId="76FFCB7B" w14:textId="77777777" w:rsidR="00BB6212" w:rsidRPr="00AC033F" w:rsidRDefault="00BB6212" w:rsidP="00BB6212">
      <w:pPr>
        <w:spacing w:after="120" w:line="276" w:lineRule="auto"/>
        <w:jc w:val="center"/>
        <w:rPr>
          <w:rFonts w:asciiTheme="majorBidi" w:eastAsia="Times New Roman" w:hAnsiTheme="majorBidi" w:cstheme="majorBidi"/>
          <w:b/>
          <w:bCs/>
          <w:sz w:val="28"/>
          <w:szCs w:val="28"/>
        </w:rPr>
      </w:pPr>
    </w:p>
    <w:p w14:paraId="4E2E27E4" w14:textId="54F662B7" w:rsidR="00BB6212" w:rsidRPr="00AC033F" w:rsidRDefault="00BB6212" w:rsidP="00BB6212">
      <w:pPr>
        <w:spacing w:after="120" w:line="276" w:lineRule="auto"/>
        <w:jc w:val="center"/>
        <w:rPr>
          <w:rFonts w:asciiTheme="majorBidi" w:eastAsia="Times New Roman" w:hAnsiTheme="majorBidi" w:cstheme="majorBidi"/>
          <w:b/>
          <w:bCs/>
          <w:color w:val="000000"/>
        </w:rPr>
      </w:pPr>
      <w:r w:rsidRPr="00AC033F">
        <w:rPr>
          <w:rFonts w:asciiTheme="majorBidi" w:eastAsia="Times New Roman" w:hAnsiTheme="majorBidi" w:cstheme="majorBidi"/>
          <w:b/>
          <w:bCs/>
          <w:sz w:val="28"/>
          <w:szCs w:val="28"/>
        </w:rPr>
        <w:t xml:space="preserve">Nabór nr </w:t>
      </w:r>
      <w:r>
        <w:rPr>
          <w:rFonts w:asciiTheme="majorBidi" w:eastAsia="Times New Roman" w:hAnsiTheme="majorBidi" w:cstheme="majorBidi"/>
          <w:b/>
          <w:bCs/>
          <w:sz w:val="28"/>
          <w:szCs w:val="28"/>
        </w:rPr>
        <w:t>1</w:t>
      </w:r>
      <w:r w:rsidRPr="00AC033F">
        <w:rPr>
          <w:rFonts w:asciiTheme="majorBidi" w:eastAsia="Times New Roman" w:hAnsiTheme="majorBidi" w:cstheme="majorBidi"/>
          <w:b/>
          <w:bCs/>
          <w:sz w:val="28"/>
          <w:szCs w:val="28"/>
        </w:rPr>
        <w:t>/202</w:t>
      </w:r>
      <w:r>
        <w:rPr>
          <w:rFonts w:asciiTheme="majorBidi" w:eastAsia="Times New Roman" w:hAnsiTheme="majorBidi" w:cstheme="majorBidi"/>
          <w:b/>
          <w:bCs/>
          <w:sz w:val="28"/>
          <w:szCs w:val="28"/>
        </w:rPr>
        <w:t>6</w:t>
      </w:r>
    </w:p>
    <w:p w14:paraId="71736A0B" w14:textId="77777777" w:rsidR="00BB6212" w:rsidRDefault="00BB6212">
      <w:pPr>
        <w:spacing w:after="120" w:line="276" w:lineRule="auto"/>
        <w:jc w:val="center"/>
        <w:rPr>
          <w:rFonts w:ascii="Times New Roman" w:eastAsia="Times New Roman" w:hAnsi="Times New Roman" w:cs="Times New Roman"/>
          <w:color w:val="000000"/>
        </w:rPr>
      </w:pPr>
    </w:p>
    <w:p w14:paraId="00000007" w14:textId="4010DADB" w:rsidR="00A74F54" w:rsidRPr="00C24A6E" w:rsidRDefault="00000000" w:rsidP="00C24A6E">
      <w:pPr>
        <w:spacing w:after="120" w:line="276" w:lineRule="auto"/>
        <w:rPr>
          <w:rFonts w:ascii="Times New Roman" w:eastAsia="Times New Roman" w:hAnsi="Times New Roman" w:cs="Times New Roman"/>
        </w:rPr>
      </w:pPr>
      <w:r>
        <w:br w:type="page"/>
      </w:r>
    </w:p>
    <w:sdt>
      <w:sdtPr>
        <w:rPr>
          <w:rFonts w:ascii="Calibri" w:eastAsia="Calibri" w:hAnsi="Calibri" w:cs="Calibri"/>
          <w:color w:val="auto"/>
          <w:sz w:val="22"/>
          <w:szCs w:val="22"/>
        </w:rPr>
        <w:id w:val="2124961579"/>
        <w:docPartObj>
          <w:docPartGallery w:val="Table of Contents"/>
          <w:docPartUnique/>
        </w:docPartObj>
      </w:sdtPr>
      <w:sdtEndPr>
        <w:rPr>
          <w:b/>
          <w:bCs/>
        </w:rPr>
      </w:sdtEndPr>
      <w:sdtContent>
        <w:p w14:paraId="5D606FCA" w14:textId="1953CFB9" w:rsidR="00FD24A2" w:rsidRDefault="00FD24A2">
          <w:pPr>
            <w:pStyle w:val="Nagwekspisutreci"/>
            <w:rPr>
              <w:rFonts w:asciiTheme="majorBidi" w:hAnsiTheme="majorBidi"/>
              <w:b/>
              <w:bCs/>
              <w:sz w:val="28"/>
              <w:szCs w:val="28"/>
            </w:rPr>
          </w:pPr>
          <w:r w:rsidRPr="00B90E83">
            <w:rPr>
              <w:rFonts w:asciiTheme="majorBidi" w:hAnsiTheme="majorBidi"/>
              <w:b/>
              <w:bCs/>
              <w:sz w:val="28"/>
              <w:szCs w:val="28"/>
            </w:rPr>
            <w:t>Spis treści</w:t>
          </w:r>
        </w:p>
        <w:p w14:paraId="278CF4DB" w14:textId="77777777" w:rsidR="00C24A6E" w:rsidRPr="00C24A6E" w:rsidRDefault="00C24A6E" w:rsidP="00C24A6E"/>
        <w:p w14:paraId="149C39E6" w14:textId="6E5F3569" w:rsidR="00103D01" w:rsidRPr="00C24A6E" w:rsidRDefault="00FD24A2" w:rsidP="00C24A6E">
          <w:pPr>
            <w:pStyle w:val="Spistreci2"/>
            <w:rPr>
              <w:rFonts w:eastAsiaTheme="minorEastAsia"/>
              <w:kern w:val="2"/>
              <w14:ligatures w14:val="standardContextual"/>
            </w:rPr>
          </w:pPr>
          <w:r w:rsidRPr="00B90E83">
            <w:fldChar w:fldCharType="begin"/>
          </w:r>
          <w:r w:rsidRPr="00B90E83">
            <w:instrText xml:space="preserve"> TOC \o "1-3" \h \z \u </w:instrText>
          </w:r>
          <w:r w:rsidRPr="00B90E83">
            <w:fldChar w:fldCharType="separate"/>
          </w:r>
          <w:hyperlink w:anchor="_Toc225416614" w:history="1">
            <w:r w:rsidR="00103D01" w:rsidRPr="00CD4A44">
              <w:rPr>
                <w:rStyle w:val="Hipercze"/>
                <w:b/>
                <w:bCs/>
                <w:u w:val="none"/>
              </w:rPr>
              <w:t>§ 1. Słownik pojęć i wykaz skrótów</w:t>
            </w:r>
            <w:r w:rsidR="00103D01" w:rsidRPr="00C24A6E">
              <w:rPr>
                <w:webHidden/>
              </w:rPr>
              <w:tab/>
            </w:r>
            <w:r w:rsidR="00103D01" w:rsidRPr="00C24A6E">
              <w:rPr>
                <w:webHidden/>
              </w:rPr>
              <w:fldChar w:fldCharType="begin"/>
            </w:r>
            <w:r w:rsidR="00103D01" w:rsidRPr="00C24A6E">
              <w:rPr>
                <w:webHidden/>
              </w:rPr>
              <w:instrText xml:space="preserve"> PAGEREF _Toc225416614 \h </w:instrText>
            </w:r>
            <w:r w:rsidR="00103D01" w:rsidRPr="00C24A6E">
              <w:rPr>
                <w:webHidden/>
              </w:rPr>
            </w:r>
            <w:r w:rsidR="00103D01" w:rsidRPr="00C24A6E">
              <w:rPr>
                <w:webHidden/>
              </w:rPr>
              <w:fldChar w:fldCharType="separate"/>
            </w:r>
            <w:r w:rsidR="00AC29F0">
              <w:rPr>
                <w:webHidden/>
              </w:rPr>
              <w:t>3</w:t>
            </w:r>
            <w:r w:rsidR="00103D01" w:rsidRPr="00C24A6E">
              <w:rPr>
                <w:webHidden/>
              </w:rPr>
              <w:fldChar w:fldCharType="end"/>
            </w:r>
          </w:hyperlink>
        </w:p>
        <w:p w14:paraId="4865DC0F" w14:textId="538C4242" w:rsidR="00103D01" w:rsidRPr="00B90E83" w:rsidRDefault="00103D01" w:rsidP="00C24A6E">
          <w:pPr>
            <w:pStyle w:val="Spistreci2"/>
            <w:rPr>
              <w:rFonts w:eastAsiaTheme="minorEastAsia"/>
              <w:kern w:val="2"/>
              <w14:ligatures w14:val="standardContextual"/>
            </w:rPr>
          </w:pPr>
          <w:hyperlink w:anchor="_Toc225416615" w:history="1">
            <w:r w:rsidRPr="00B90E83">
              <w:rPr>
                <w:rStyle w:val="Hipercze"/>
              </w:rPr>
              <w:t>Słownik pojęć</w:t>
            </w:r>
            <w:r w:rsidRPr="00B90E83">
              <w:rPr>
                <w:webHidden/>
              </w:rPr>
              <w:tab/>
            </w:r>
            <w:r w:rsidRPr="00B90E83">
              <w:rPr>
                <w:webHidden/>
              </w:rPr>
              <w:fldChar w:fldCharType="begin"/>
            </w:r>
            <w:r w:rsidRPr="00B90E83">
              <w:rPr>
                <w:webHidden/>
              </w:rPr>
              <w:instrText xml:space="preserve"> PAGEREF _Toc225416615 \h </w:instrText>
            </w:r>
            <w:r w:rsidRPr="00B90E83">
              <w:rPr>
                <w:webHidden/>
              </w:rPr>
            </w:r>
            <w:r w:rsidRPr="00B90E83">
              <w:rPr>
                <w:webHidden/>
              </w:rPr>
              <w:fldChar w:fldCharType="separate"/>
            </w:r>
            <w:r w:rsidR="00AC29F0">
              <w:rPr>
                <w:webHidden/>
              </w:rPr>
              <w:t>3</w:t>
            </w:r>
            <w:r w:rsidRPr="00B90E83">
              <w:rPr>
                <w:webHidden/>
              </w:rPr>
              <w:fldChar w:fldCharType="end"/>
            </w:r>
          </w:hyperlink>
        </w:p>
        <w:p w14:paraId="06B80B70" w14:textId="7434EE17" w:rsidR="00103D01" w:rsidRPr="00B90E83" w:rsidRDefault="00103D01" w:rsidP="00C24A6E">
          <w:pPr>
            <w:pStyle w:val="Spistreci2"/>
            <w:rPr>
              <w:rFonts w:eastAsiaTheme="minorEastAsia"/>
              <w:kern w:val="2"/>
              <w14:ligatures w14:val="standardContextual"/>
            </w:rPr>
          </w:pPr>
          <w:hyperlink w:anchor="_Toc225416616" w:history="1">
            <w:r w:rsidRPr="00B90E83">
              <w:rPr>
                <w:rStyle w:val="Hipercze"/>
              </w:rPr>
              <w:t>Wykaz skrótów</w:t>
            </w:r>
            <w:r w:rsidRPr="00B90E83">
              <w:rPr>
                <w:webHidden/>
              </w:rPr>
              <w:tab/>
            </w:r>
            <w:r w:rsidRPr="00B90E83">
              <w:rPr>
                <w:webHidden/>
              </w:rPr>
              <w:fldChar w:fldCharType="begin"/>
            </w:r>
            <w:r w:rsidRPr="00B90E83">
              <w:rPr>
                <w:webHidden/>
              </w:rPr>
              <w:instrText xml:space="preserve"> PAGEREF _Toc225416616 \h </w:instrText>
            </w:r>
            <w:r w:rsidRPr="00B90E83">
              <w:rPr>
                <w:webHidden/>
              </w:rPr>
            </w:r>
            <w:r w:rsidRPr="00B90E83">
              <w:rPr>
                <w:webHidden/>
              </w:rPr>
              <w:fldChar w:fldCharType="separate"/>
            </w:r>
            <w:r w:rsidR="00AC29F0">
              <w:rPr>
                <w:webHidden/>
              </w:rPr>
              <w:t>3</w:t>
            </w:r>
            <w:r w:rsidRPr="00B90E83">
              <w:rPr>
                <w:webHidden/>
              </w:rPr>
              <w:fldChar w:fldCharType="end"/>
            </w:r>
          </w:hyperlink>
        </w:p>
        <w:p w14:paraId="5D9B6EF3" w14:textId="67B73C7C" w:rsidR="00103D01" w:rsidRPr="00C0761F" w:rsidRDefault="00103D01" w:rsidP="00C24A6E">
          <w:pPr>
            <w:pStyle w:val="Spistreci2"/>
            <w:rPr>
              <w:rFonts w:eastAsiaTheme="minorEastAsia"/>
              <w:b/>
              <w:bCs/>
              <w:kern w:val="2"/>
              <w14:ligatures w14:val="standardContextual"/>
            </w:rPr>
          </w:pPr>
          <w:hyperlink w:anchor="_Toc225416617" w:history="1">
            <w:r w:rsidRPr="00C0761F">
              <w:rPr>
                <w:rStyle w:val="Hipercze"/>
                <w:b/>
                <w:bCs/>
              </w:rPr>
              <w:t>§ 2. Postanowienia ogólne dotyczące naboru wniosków</w:t>
            </w:r>
            <w:r w:rsidRPr="00C0761F">
              <w:rPr>
                <w:b/>
                <w:bCs/>
                <w:webHidden/>
              </w:rPr>
              <w:tab/>
            </w:r>
            <w:r w:rsidRPr="00C0761F">
              <w:rPr>
                <w:b/>
                <w:bCs/>
                <w:webHidden/>
              </w:rPr>
              <w:fldChar w:fldCharType="begin"/>
            </w:r>
            <w:r w:rsidRPr="00C0761F">
              <w:rPr>
                <w:b/>
                <w:bCs/>
                <w:webHidden/>
              </w:rPr>
              <w:instrText xml:space="preserve"> PAGEREF _Toc225416617 \h </w:instrText>
            </w:r>
            <w:r w:rsidRPr="00C0761F">
              <w:rPr>
                <w:b/>
                <w:bCs/>
                <w:webHidden/>
              </w:rPr>
            </w:r>
            <w:r w:rsidRPr="00C0761F">
              <w:rPr>
                <w:b/>
                <w:bCs/>
                <w:webHidden/>
              </w:rPr>
              <w:fldChar w:fldCharType="separate"/>
            </w:r>
            <w:r w:rsidR="00AC29F0">
              <w:rPr>
                <w:b/>
                <w:bCs/>
                <w:webHidden/>
              </w:rPr>
              <w:t>5</w:t>
            </w:r>
            <w:r w:rsidRPr="00C0761F">
              <w:rPr>
                <w:b/>
                <w:bCs/>
                <w:webHidden/>
              </w:rPr>
              <w:fldChar w:fldCharType="end"/>
            </w:r>
          </w:hyperlink>
        </w:p>
        <w:p w14:paraId="2EFC4103" w14:textId="761B1AC5" w:rsidR="00103D01" w:rsidRPr="00C0761F" w:rsidRDefault="00103D01" w:rsidP="00C24A6E">
          <w:pPr>
            <w:pStyle w:val="Spistreci2"/>
            <w:rPr>
              <w:rFonts w:eastAsiaTheme="minorEastAsia"/>
              <w:b/>
              <w:bCs/>
              <w:kern w:val="2"/>
              <w14:ligatures w14:val="standardContextual"/>
            </w:rPr>
          </w:pPr>
          <w:hyperlink w:anchor="_Toc225416618" w:history="1">
            <w:r w:rsidRPr="00C0761F">
              <w:rPr>
                <w:rStyle w:val="Hipercze"/>
                <w:b/>
                <w:bCs/>
              </w:rPr>
              <w:t>§ 3. Zakres pomocy, którego dotyczy nabór wniosków</w:t>
            </w:r>
            <w:r w:rsidRPr="00C0761F">
              <w:rPr>
                <w:b/>
                <w:bCs/>
                <w:webHidden/>
              </w:rPr>
              <w:tab/>
            </w:r>
            <w:r w:rsidRPr="00C0761F">
              <w:rPr>
                <w:b/>
                <w:bCs/>
                <w:webHidden/>
              </w:rPr>
              <w:fldChar w:fldCharType="begin"/>
            </w:r>
            <w:r w:rsidRPr="00C0761F">
              <w:rPr>
                <w:b/>
                <w:bCs/>
                <w:webHidden/>
              </w:rPr>
              <w:instrText xml:space="preserve"> PAGEREF _Toc225416618 \h </w:instrText>
            </w:r>
            <w:r w:rsidRPr="00C0761F">
              <w:rPr>
                <w:b/>
                <w:bCs/>
                <w:webHidden/>
              </w:rPr>
            </w:r>
            <w:r w:rsidRPr="00C0761F">
              <w:rPr>
                <w:b/>
                <w:bCs/>
                <w:webHidden/>
              </w:rPr>
              <w:fldChar w:fldCharType="separate"/>
            </w:r>
            <w:r w:rsidR="00AC29F0">
              <w:rPr>
                <w:b/>
                <w:bCs/>
                <w:webHidden/>
              </w:rPr>
              <w:t>6</w:t>
            </w:r>
            <w:r w:rsidRPr="00C0761F">
              <w:rPr>
                <w:b/>
                <w:bCs/>
                <w:webHidden/>
              </w:rPr>
              <w:fldChar w:fldCharType="end"/>
            </w:r>
          </w:hyperlink>
        </w:p>
        <w:p w14:paraId="1E56D6AD" w14:textId="2B2026B3" w:rsidR="00103D01" w:rsidRPr="00C0761F" w:rsidRDefault="00103D01" w:rsidP="00C24A6E">
          <w:pPr>
            <w:pStyle w:val="Spistreci2"/>
            <w:rPr>
              <w:rFonts w:eastAsiaTheme="minorEastAsia"/>
              <w:b/>
              <w:bCs/>
              <w:kern w:val="2"/>
              <w14:ligatures w14:val="standardContextual"/>
            </w:rPr>
          </w:pPr>
          <w:hyperlink w:anchor="_Toc225416619" w:history="1">
            <w:r w:rsidRPr="00C0761F">
              <w:rPr>
                <w:rStyle w:val="Hipercze"/>
                <w:b/>
                <w:bCs/>
              </w:rPr>
              <w:t>§ 4. Limit środków przeznaczonych na przyznanie pomocy w ramach naboru wniosków</w:t>
            </w:r>
            <w:r w:rsidRPr="00C0761F">
              <w:rPr>
                <w:b/>
                <w:bCs/>
                <w:webHidden/>
              </w:rPr>
              <w:tab/>
            </w:r>
            <w:r w:rsidRPr="00C0761F">
              <w:rPr>
                <w:b/>
                <w:bCs/>
                <w:webHidden/>
              </w:rPr>
              <w:fldChar w:fldCharType="begin"/>
            </w:r>
            <w:r w:rsidRPr="00C0761F">
              <w:rPr>
                <w:b/>
                <w:bCs/>
                <w:webHidden/>
              </w:rPr>
              <w:instrText xml:space="preserve"> PAGEREF _Toc225416619 \h </w:instrText>
            </w:r>
            <w:r w:rsidRPr="00C0761F">
              <w:rPr>
                <w:b/>
                <w:bCs/>
                <w:webHidden/>
              </w:rPr>
            </w:r>
            <w:r w:rsidRPr="00C0761F">
              <w:rPr>
                <w:b/>
                <w:bCs/>
                <w:webHidden/>
              </w:rPr>
              <w:fldChar w:fldCharType="separate"/>
            </w:r>
            <w:r w:rsidR="00AC29F0">
              <w:rPr>
                <w:b/>
                <w:bCs/>
                <w:webHidden/>
              </w:rPr>
              <w:t>7</w:t>
            </w:r>
            <w:r w:rsidRPr="00C0761F">
              <w:rPr>
                <w:b/>
                <w:bCs/>
                <w:webHidden/>
              </w:rPr>
              <w:fldChar w:fldCharType="end"/>
            </w:r>
          </w:hyperlink>
        </w:p>
        <w:p w14:paraId="04766260" w14:textId="2AA7B319" w:rsidR="00103D01" w:rsidRPr="00C0761F" w:rsidRDefault="00103D01" w:rsidP="00C24A6E">
          <w:pPr>
            <w:pStyle w:val="Spistreci2"/>
            <w:rPr>
              <w:rFonts w:eastAsiaTheme="minorEastAsia"/>
              <w:b/>
              <w:bCs/>
              <w:kern w:val="2"/>
              <w14:ligatures w14:val="standardContextual"/>
            </w:rPr>
          </w:pPr>
          <w:hyperlink w:anchor="_Toc225416620" w:history="1">
            <w:r w:rsidRPr="00C0761F">
              <w:rPr>
                <w:rStyle w:val="Hipercze"/>
                <w:b/>
                <w:bCs/>
              </w:rPr>
              <w:t>§ 5. Forma pomocy, maksymalny dopuszczalny poziom pomocy oraz minimalna i maksymalna kwota pomocy</w:t>
            </w:r>
            <w:r w:rsidRPr="00C0761F">
              <w:rPr>
                <w:b/>
                <w:bCs/>
                <w:webHidden/>
              </w:rPr>
              <w:tab/>
            </w:r>
            <w:r w:rsidRPr="00C0761F">
              <w:rPr>
                <w:b/>
                <w:bCs/>
                <w:webHidden/>
              </w:rPr>
              <w:fldChar w:fldCharType="begin"/>
            </w:r>
            <w:r w:rsidRPr="00C0761F">
              <w:rPr>
                <w:b/>
                <w:bCs/>
                <w:webHidden/>
              </w:rPr>
              <w:instrText xml:space="preserve"> PAGEREF _Toc225416620 \h </w:instrText>
            </w:r>
            <w:r w:rsidRPr="00C0761F">
              <w:rPr>
                <w:b/>
                <w:bCs/>
                <w:webHidden/>
              </w:rPr>
            </w:r>
            <w:r w:rsidRPr="00C0761F">
              <w:rPr>
                <w:b/>
                <w:bCs/>
                <w:webHidden/>
              </w:rPr>
              <w:fldChar w:fldCharType="separate"/>
            </w:r>
            <w:r w:rsidR="00AC29F0">
              <w:rPr>
                <w:b/>
                <w:bCs/>
                <w:webHidden/>
              </w:rPr>
              <w:t>7</w:t>
            </w:r>
            <w:r w:rsidRPr="00C0761F">
              <w:rPr>
                <w:b/>
                <w:bCs/>
                <w:webHidden/>
              </w:rPr>
              <w:fldChar w:fldCharType="end"/>
            </w:r>
          </w:hyperlink>
        </w:p>
        <w:p w14:paraId="4CA8A0D7" w14:textId="09AF9A41" w:rsidR="00103D01" w:rsidRPr="00C0761F" w:rsidRDefault="00103D01" w:rsidP="00C24A6E">
          <w:pPr>
            <w:pStyle w:val="Spistreci2"/>
            <w:rPr>
              <w:rFonts w:eastAsiaTheme="minorEastAsia"/>
              <w:b/>
              <w:bCs/>
              <w:kern w:val="2"/>
              <w14:ligatures w14:val="standardContextual"/>
            </w:rPr>
          </w:pPr>
          <w:hyperlink w:anchor="_Toc225416621" w:history="1">
            <w:r w:rsidRPr="00C0761F">
              <w:rPr>
                <w:rStyle w:val="Hipercze"/>
                <w:b/>
                <w:bCs/>
              </w:rPr>
              <w:t>§ 6. Warunki przyznania pomocy</w:t>
            </w:r>
            <w:r w:rsidRPr="00C0761F">
              <w:rPr>
                <w:b/>
                <w:bCs/>
                <w:webHidden/>
              </w:rPr>
              <w:tab/>
            </w:r>
            <w:r w:rsidRPr="00C0761F">
              <w:rPr>
                <w:b/>
                <w:bCs/>
                <w:webHidden/>
              </w:rPr>
              <w:fldChar w:fldCharType="begin"/>
            </w:r>
            <w:r w:rsidRPr="00C0761F">
              <w:rPr>
                <w:b/>
                <w:bCs/>
                <w:webHidden/>
              </w:rPr>
              <w:instrText xml:space="preserve"> PAGEREF _Toc225416621 \h </w:instrText>
            </w:r>
            <w:r w:rsidRPr="00C0761F">
              <w:rPr>
                <w:b/>
                <w:bCs/>
                <w:webHidden/>
              </w:rPr>
            </w:r>
            <w:r w:rsidRPr="00C0761F">
              <w:rPr>
                <w:b/>
                <w:bCs/>
                <w:webHidden/>
              </w:rPr>
              <w:fldChar w:fldCharType="separate"/>
            </w:r>
            <w:r w:rsidR="00AC29F0">
              <w:rPr>
                <w:b/>
                <w:bCs/>
                <w:webHidden/>
              </w:rPr>
              <w:t>8</w:t>
            </w:r>
            <w:r w:rsidRPr="00C0761F">
              <w:rPr>
                <w:b/>
                <w:bCs/>
                <w:webHidden/>
              </w:rPr>
              <w:fldChar w:fldCharType="end"/>
            </w:r>
          </w:hyperlink>
        </w:p>
        <w:p w14:paraId="7C2F3922" w14:textId="734E5220" w:rsidR="00103D01" w:rsidRPr="00B90E83" w:rsidRDefault="00103D01" w:rsidP="00C24A6E">
          <w:pPr>
            <w:pStyle w:val="Spistreci2"/>
            <w:rPr>
              <w:rFonts w:eastAsiaTheme="minorEastAsia"/>
              <w:kern w:val="2"/>
              <w14:ligatures w14:val="standardContextual"/>
            </w:rPr>
          </w:pPr>
          <w:hyperlink w:anchor="_Toc225416622" w:history="1">
            <w:r w:rsidRPr="00B90E83">
              <w:rPr>
                <w:rStyle w:val="Hipercze"/>
              </w:rPr>
              <w:t>Ogólne zasady</w:t>
            </w:r>
            <w:r w:rsidRPr="00B90E83">
              <w:rPr>
                <w:webHidden/>
              </w:rPr>
              <w:tab/>
            </w:r>
            <w:r w:rsidRPr="00B90E83">
              <w:rPr>
                <w:webHidden/>
              </w:rPr>
              <w:fldChar w:fldCharType="begin"/>
            </w:r>
            <w:r w:rsidRPr="00B90E83">
              <w:rPr>
                <w:webHidden/>
              </w:rPr>
              <w:instrText xml:space="preserve"> PAGEREF _Toc225416622 \h </w:instrText>
            </w:r>
            <w:r w:rsidRPr="00B90E83">
              <w:rPr>
                <w:webHidden/>
              </w:rPr>
            </w:r>
            <w:r w:rsidRPr="00B90E83">
              <w:rPr>
                <w:webHidden/>
              </w:rPr>
              <w:fldChar w:fldCharType="separate"/>
            </w:r>
            <w:r w:rsidR="00AC29F0">
              <w:rPr>
                <w:webHidden/>
              </w:rPr>
              <w:t>8</w:t>
            </w:r>
            <w:r w:rsidRPr="00B90E83">
              <w:rPr>
                <w:webHidden/>
              </w:rPr>
              <w:fldChar w:fldCharType="end"/>
            </w:r>
          </w:hyperlink>
        </w:p>
        <w:p w14:paraId="3AAFD62C" w14:textId="1B430EC1" w:rsidR="00103D01" w:rsidRPr="00B90E83" w:rsidRDefault="00103D01" w:rsidP="00C24A6E">
          <w:pPr>
            <w:pStyle w:val="Spistreci2"/>
            <w:rPr>
              <w:rFonts w:eastAsiaTheme="minorEastAsia"/>
              <w:kern w:val="2"/>
              <w14:ligatures w14:val="standardContextual"/>
            </w:rPr>
          </w:pPr>
          <w:hyperlink w:anchor="_Toc225416623" w:history="1">
            <w:r w:rsidRPr="00B90E83">
              <w:rPr>
                <w:rStyle w:val="Hipercze"/>
              </w:rPr>
              <w:t>Warunki podmiotowe</w:t>
            </w:r>
            <w:r w:rsidRPr="00B90E83">
              <w:rPr>
                <w:webHidden/>
              </w:rPr>
              <w:tab/>
            </w:r>
            <w:r w:rsidRPr="00B90E83">
              <w:rPr>
                <w:webHidden/>
              </w:rPr>
              <w:fldChar w:fldCharType="begin"/>
            </w:r>
            <w:r w:rsidRPr="00B90E83">
              <w:rPr>
                <w:webHidden/>
              </w:rPr>
              <w:instrText xml:space="preserve"> PAGEREF _Toc225416623 \h </w:instrText>
            </w:r>
            <w:r w:rsidRPr="00B90E83">
              <w:rPr>
                <w:webHidden/>
              </w:rPr>
            </w:r>
            <w:r w:rsidRPr="00B90E83">
              <w:rPr>
                <w:webHidden/>
              </w:rPr>
              <w:fldChar w:fldCharType="separate"/>
            </w:r>
            <w:r w:rsidR="00AC29F0">
              <w:rPr>
                <w:webHidden/>
              </w:rPr>
              <w:t>8</w:t>
            </w:r>
            <w:r w:rsidRPr="00B90E83">
              <w:rPr>
                <w:webHidden/>
              </w:rPr>
              <w:fldChar w:fldCharType="end"/>
            </w:r>
          </w:hyperlink>
        </w:p>
        <w:p w14:paraId="06B8238A" w14:textId="3996B222" w:rsidR="00103D01" w:rsidRPr="00B90E83" w:rsidRDefault="00103D01" w:rsidP="00C24A6E">
          <w:pPr>
            <w:pStyle w:val="Spistreci2"/>
            <w:rPr>
              <w:rFonts w:eastAsiaTheme="minorEastAsia"/>
              <w:kern w:val="2"/>
              <w14:ligatures w14:val="standardContextual"/>
            </w:rPr>
          </w:pPr>
          <w:hyperlink w:anchor="_Toc225416624" w:history="1">
            <w:r w:rsidRPr="00B90E83">
              <w:rPr>
                <w:rStyle w:val="Hipercze"/>
              </w:rPr>
              <w:t>Warunki przedmiotowe</w:t>
            </w:r>
            <w:r w:rsidRPr="00B90E83">
              <w:rPr>
                <w:webHidden/>
              </w:rPr>
              <w:tab/>
            </w:r>
            <w:r w:rsidRPr="00B90E83">
              <w:rPr>
                <w:webHidden/>
              </w:rPr>
              <w:fldChar w:fldCharType="begin"/>
            </w:r>
            <w:r w:rsidRPr="00B90E83">
              <w:rPr>
                <w:webHidden/>
              </w:rPr>
              <w:instrText xml:space="preserve"> PAGEREF _Toc225416624 \h </w:instrText>
            </w:r>
            <w:r w:rsidRPr="00B90E83">
              <w:rPr>
                <w:webHidden/>
              </w:rPr>
            </w:r>
            <w:r w:rsidRPr="00B90E83">
              <w:rPr>
                <w:webHidden/>
              </w:rPr>
              <w:fldChar w:fldCharType="separate"/>
            </w:r>
            <w:r w:rsidR="00AC29F0">
              <w:rPr>
                <w:webHidden/>
              </w:rPr>
              <w:t>9</w:t>
            </w:r>
            <w:r w:rsidRPr="00B90E83">
              <w:rPr>
                <w:webHidden/>
              </w:rPr>
              <w:fldChar w:fldCharType="end"/>
            </w:r>
          </w:hyperlink>
        </w:p>
        <w:p w14:paraId="61381888" w14:textId="3DA12A67" w:rsidR="00103D01" w:rsidRPr="00C0761F" w:rsidRDefault="00103D01" w:rsidP="00C24A6E">
          <w:pPr>
            <w:pStyle w:val="Spistreci2"/>
            <w:rPr>
              <w:rFonts w:eastAsiaTheme="minorEastAsia"/>
              <w:b/>
              <w:bCs/>
              <w:kern w:val="2"/>
              <w14:ligatures w14:val="standardContextual"/>
            </w:rPr>
          </w:pPr>
          <w:hyperlink w:anchor="_Toc225416625" w:history="1">
            <w:r w:rsidRPr="00C0761F">
              <w:rPr>
                <w:rStyle w:val="Hipercze"/>
                <w:b/>
                <w:bCs/>
              </w:rPr>
              <w:t>§ 7. Kryteria wyboru operacji</w:t>
            </w:r>
            <w:r w:rsidRPr="00C0761F">
              <w:rPr>
                <w:b/>
                <w:bCs/>
                <w:webHidden/>
              </w:rPr>
              <w:tab/>
            </w:r>
            <w:r w:rsidRPr="00C0761F">
              <w:rPr>
                <w:b/>
                <w:bCs/>
                <w:webHidden/>
              </w:rPr>
              <w:fldChar w:fldCharType="begin"/>
            </w:r>
            <w:r w:rsidRPr="00C0761F">
              <w:rPr>
                <w:b/>
                <w:bCs/>
                <w:webHidden/>
              </w:rPr>
              <w:instrText xml:space="preserve"> PAGEREF _Toc225416625 \h </w:instrText>
            </w:r>
            <w:r w:rsidRPr="00C0761F">
              <w:rPr>
                <w:b/>
                <w:bCs/>
                <w:webHidden/>
              </w:rPr>
            </w:r>
            <w:r w:rsidRPr="00C0761F">
              <w:rPr>
                <w:b/>
                <w:bCs/>
                <w:webHidden/>
              </w:rPr>
              <w:fldChar w:fldCharType="separate"/>
            </w:r>
            <w:r w:rsidR="00AC29F0">
              <w:rPr>
                <w:b/>
                <w:bCs/>
                <w:webHidden/>
              </w:rPr>
              <w:t>10</w:t>
            </w:r>
            <w:r w:rsidRPr="00C0761F">
              <w:rPr>
                <w:b/>
                <w:bCs/>
                <w:webHidden/>
              </w:rPr>
              <w:fldChar w:fldCharType="end"/>
            </w:r>
          </w:hyperlink>
        </w:p>
        <w:p w14:paraId="40120A79" w14:textId="5A6C6508" w:rsidR="00103D01" w:rsidRPr="00C0761F" w:rsidRDefault="00103D01" w:rsidP="00C24A6E">
          <w:pPr>
            <w:pStyle w:val="Spistreci2"/>
            <w:rPr>
              <w:rFonts w:eastAsiaTheme="minorEastAsia"/>
              <w:b/>
              <w:bCs/>
              <w:kern w:val="2"/>
              <w14:ligatures w14:val="standardContextual"/>
            </w:rPr>
          </w:pPr>
          <w:hyperlink w:anchor="_Toc225416626" w:history="1">
            <w:r w:rsidRPr="00C0761F">
              <w:rPr>
                <w:rStyle w:val="Hipercze"/>
                <w:b/>
                <w:bCs/>
              </w:rPr>
              <w:t>§ 8. Opis procedury przyznania pomocy, w tym wskazanie i opis etapów postępowania z WoPP przez LGD oraz SW, a także czynności jakie muszą zostać dokonane przed przyznaniem pomocy oraz termin ich dokonania</w:t>
            </w:r>
            <w:r w:rsidRPr="00C0761F">
              <w:rPr>
                <w:b/>
                <w:bCs/>
                <w:webHidden/>
              </w:rPr>
              <w:tab/>
            </w:r>
            <w:r w:rsidRPr="00C0761F">
              <w:rPr>
                <w:b/>
                <w:bCs/>
                <w:webHidden/>
              </w:rPr>
              <w:fldChar w:fldCharType="begin"/>
            </w:r>
            <w:r w:rsidRPr="00C0761F">
              <w:rPr>
                <w:b/>
                <w:bCs/>
                <w:webHidden/>
              </w:rPr>
              <w:instrText xml:space="preserve"> PAGEREF _Toc225416626 \h </w:instrText>
            </w:r>
            <w:r w:rsidRPr="00C0761F">
              <w:rPr>
                <w:b/>
                <w:bCs/>
                <w:webHidden/>
              </w:rPr>
            </w:r>
            <w:r w:rsidRPr="00C0761F">
              <w:rPr>
                <w:b/>
                <w:bCs/>
                <w:webHidden/>
              </w:rPr>
              <w:fldChar w:fldCharType="separate"/>
            </w:r>
            <w:r w:rsidR="00AC29F0">
              <w:rPr>
                <w:b/>
                <w:bCs/>
                <w:webHidden/>
              </w:rPr>
              <w:t>13</w:t>
            </w:r>
            <w:r w:rsidRPr="00C0761F">
              <w:rPr>
                <w:b/>
                <w:bCs/>
                <w:webHidden/>
              </w:rPr>
              <w:fldChar w:fldCharType="end"/>
            </w:r>
          </w:hyperlink>
        </w:p>
        <w:p w14:paraId="0F28A179" w14:textId="73AD91A8" w:rsidR="00103D01" w:rsidRPr="00B90E83" w:rsidRDefault="00103D01" w:rsidP="00C24A6E">
          <w:pPr>
            <w:pStyle w:val="Spistreci2"/>
            <w:rPr>
              <w:rFonts w:eastAsiaTheme="minorEastAsia"/>
              <w:kern w:val="2"/>
              <w14:ligatures w14:val="standardContextual"/>
            </w:rPr>
          </w:pPr>
          <w:hyperlink w:anchor="_Toc225416627" w:history="1">
            <w:r w:rsidRPr="00B90E83">
              <w:rPr>
                <w:rStyle w:val="Hipercze"/>
              </w:rPr>
              <w:t>Postępowanie przed LGD</w:t>
            </w:r>
            <w:r w:rsidRPr="00B90E83">
              <w:rPr>
                <w:webHidden/>
              </w:rPr>
              <w:tab/>
            </w:r>
            <w:r w:rsidRPr="00B90E83">
              <w:rPr>
                <w:webHidden/>
              </w:rPr>
              <w:fldChar w:fldCharType="begin"/>
            </w:r>
            <w:r w:rsidRPr="00B90E83">
              <w:rPr>
                <w:webHidden/>
              </w:rPr>
              <w:instrText xml:space="preserve"> PAGEREF _Toc225416627 \h </w:instrText>
            </w:r>
            <w:r w:rsidRPr="00B90E83">
              <w:rPr>
                <w:webHidden/>
              </w:rPr>
            </w:r>
            <w:r w:rsidRPr="00B90E83">
              <w:rPr>
                <w:webHidden/>
              </w:rPr>
              <w:fldChar w:fldCharType="separate"/>
            </w:r>
            <w:r w:rsidR="00AC29F0">
              <w:rPr>
                <w:webHidden/>
              </w:rPr>
              <w:t>13</w:t>
            </w:r>
            <w:r w:rsidRPr="00B90E83">
              <w:rPr>
                <w:webHidden/>
              </w:rPr>
              <w:fldChar w:fldCharType="end"/>
            </w:r>
          </w:hyperlink>
        </w:p>
        <w:p w14:paraId="24C74672" w14:textId="3A012B6E" w:rsidR="00103D01" w:rsidRPr="00B90E83" w:rsidRDefault="00103D01" w:rsidP="00C24A6E">
          <w:pPr>
            <w:pStyle w:val="Spistreci2"/>
            <w:rPr>
              <w:rFonts w:eastAsiaTheme="minorEastAsia"/>
              <w:kern w:val="2"/>
              <w14:ligatures w14:val="standardContextual"/>
            </w:rPr>
          </w:pPr>
          <w:hyperlink w:anchor="_Toc225416628" w:history="1">
            <w:r w:rsidRPr="00B90E83">
              <w:rPr>
                <w:rStyle w:val="Hipercze"/>
              </w:rPr>
              <w:t>Postępowanie przed SW</w:t>
            </w:r>
            <w:r w:rsidRPr="00B90E83">
              <w:rPr>
                <w:webHidden/>
              </w:rPr>
              <w:tab/>
            </w:r>
            <w:r w:rsidRPr="00B90E83">
              <w:rPr>
                <w:webHidden/>
              </w:rPr>
              <w:fldChar w:fldCharType="begin"/>
            </w:r>
            <w:r w:rsidRPr="00B90E83">
              <w:rPr>
                <w:webHidden/>
              </w:rPr>
              <w:instrText xml:space="preserve"> PAGEREF _Toc225416628 \h </w:instrText>
            </w:r>
            <w:r w:rsidRPr="00B90E83">
              <w:rPr>
                <w:webHidden/>
              </w:rPr>
            </w:r>
            <w:r w:rsidRPr="00B90E83">
              <w:rPr>
                <w:webHidden/>
              </w:rPr>
              <w:fldChar w:fldCharType="separate"/>
            </w:r>
            <w:r w:rsidR="00AC29F0">
              <w:rPr>
                <w:webHidden/>
              </w:rPr>
              <w:t>14</w:t>
            </w:r>
            <w:r w:rsidRPr="00B90E83">
              <w:rPr>
                <w:webHidden/>
              </w:rPr>
              <w:fldChar w:fldCharType="end"/>
            </w:r>
          </w:hyperlink>
        </w:p>
        <w:p w14:paraId="0BE652B1" w14:textId="201E59B5" w:rsidR="00103D01" w:rsidRPr="00C0761F" w:rsidRDefault="00103D01" w:rsidP="00C24A6E">
          <w:pPr>
            <w:pStyle w:val="Spistreci2"/>
            <w:rPr>
              <w:rFonts w:eastAsiaTheme="minorEastAsia"/>
              <w:b/>
              <w:bCs/>
              <w:kern w:val="2"/>
              <w14:ligatures w14:val="standardContextual"/>
            </w:rPr>
          </w:pPr>
          <w:hyperlink w:anchor="_Toc225416629" w:history="1">
            <w:r w:rsidRPr="00C0761F">
              <w:rPr>
                <w:rStyle w:val="Hipercze"/>
                <w:b/>
                <w:bCs/>
              </w:rPr>
              <w:t>§ 9. Termin składania WoPP w ramach niniejszego naboru wniosków</w:t>
            </w:r>
            <w:r w:rsidRPr="00C0761F">
              <w:rPr>
                <w:b/>
                <w:bCs/>
                <w:webHidden/>
              </w:rPr>
              <w:tab/>
            </w:r>
            <w:r w:rsidRPr="00C0761F">
              <w:rPr>
                <w:b/>
                <w:bCs/>
                <w:webHidden/>
              </w:rPr>
              <w:fldChar w:fldCharType="begin"/>
            </w:r>
            <w:r w:rsidRPr="00C0761F">
              <w:rPr>
                <w:b/>
                <w:bCs/>
                <w:webHidden/>
              </w:rPr>
              <w:instrText xml:space="preserve"> PAGEREF _Toc225416629 \h </w:instrText>
            </w:r>
            <w:r w:rsidRPr="00C0761F">
              <w:rPr>
                <w:b/>
                <w:bCs/>
                <w:webHidden/>
              </w:rPr>
            </w:r>
            <w:r w:rsidRPr="00C0761F">
              <w:rPr>
                <w:b/>
                <w:bCs/>
                <w:webHidden/>
              </w:rPr>
              <w:fldChar w:fldCharType="separate"/>
            </w:r>
            <w:r w:rsidR="00AC29F0">
              <w:rPr>
                <w:b/>
                <w:bCs/>
                <w:webHidden/>
              </w:rPr>
              <w:t>16</w:t>
            </w:r>
            <w:r w:rsidRPr="00C0761F">
              <w:rPr>
                <w:b/>
                <w:bCs/>
                <w:webHidden/>
              </w:rPr>
              <w:fldChar w:fldCharType="end"/>
            </w:r>
          </w:hyperlink>
        </w:p>
        <w:p w14:paraId="1DFF0A86" w14:textId="7B6FFD36" w:rsidR="00103D01" w:rsidRPr="00C0761F" w:rsidRDefault="00103D01" w:rsidP="00C24A6E">
          <w:pPr>
            <w:pStyle w:val="Spistreci2"/>
            <w:rPr>
              <w:rFonts w:eastAsiaTheme="minorEastAsia"/>
              <w:b/>
              <w:bCs/>
              <w:kern w:val="2"/>
              <w14:ligatures w14:val="standardContextual"/>
            </w:rPr>
          </w:pPr>
          <w:hyperlink w:anchor="_Toc225416630" w:history="1">
            <w:r w:rsidRPr="00C0761F">
              <w:rPr>
                <w:rStyle w:val="Hipercze"/>
                <w:b/>
                <w:bCs/>
              </w:rPr>
              <w:t>§ 10. Sposób i forma składania WoPP i WoP oraz informacja o dokumentach niezbędnych do przyznania i wypłaty pomocy</w:t>
            </w:r>
            <w:r w:rsidRPr="00C0761F">
              <w:rPr>
                <w:b/>
                <w:bCs/>
                <w:webHidden/>
              </w:rPr>
              <w:tab/>
            </w:r>
            <w:r w:rsidRPr="00C0761F">
              <w:rPr>
                <w:b/>
                <w:bCs/>
                <w:webHidden/>
              </w:rPr>
              <w:fldChar w:fldCharType="begin"/>
            </w:r>
            <w:r w:rsidRPr="00C0761F">
              <w:rPr>
                <w:b/>
                <w:bCs/>
                <w:webHidden/>
              </w:rPr>
              <w:instrText xml:space="preserve"> PAGEREF _Toc225416630 \h </w:instrText>
            </w:r>
            <w:r w:rsidRPr="00C0761F">
              <w:rPr>
                <w:b/>
                <w:bCs/>
                <w:webHidden/>
              </w:rPr>
            </w:r>
            <w:r w:rsidRPr="00C0761F">
              <w:rPr>
                <w:b/>
                <w:bCs/>
                <w:webHidden/>
              </w:rPr>
              <w:fldChar w:fldCharType="separate"/>
            </w:r>
            <w:r w:rsidR="00AC29F0">
              <w:rPr>
                <w:b/>
                <w:bCs/>
                <w:webHidden/>
              </w:rPr>
              <w:t>17</w:t>
            </w:r>
            <w:r w:rsidRPr="00C0761F">
              <w:rPr>
                <w:b/>
                <w:bCs/>
                <w:webHidden/>
              </w:rPr>
              <w:fldChar w:fldCharType="end"/>
            </w:r>
          </w:hyperlink>
        </w:p>
        <w:p w14:paraId="5C436F53" w14:textId="3346DA1D" w:rsidR="00103D01" w:rsidRPr="00C0761F" w:rsidRDefault="00103D01" w:rsidP="00C24A6E">
          <w:pPr>
            <w:pStyle w:val="Spistreci2"/>
            <w:rPr>
              <w:rFonts w:eastAsiaTheme="minorEastAsia"/>
              <w:b/>
              <w:bCs/>
              <w:kern w:val="2"/>
              <w14:ligatures w14:val="standardContextual"/>
            </w:rPr>
          </w:pPr>
          <w:hyperlink w:anchor="_Toc225416631" w:history="1">
            <w:r w:rsidRPr="00C0761F">
              <w:rPr>
                <w:rStyle w:val="Hipercze"/>
                <w:b/>
                <w:bCs/>
              </w:rPr>
              <w:t xml:space="preserve">§ 11. Zakres, w jakim jest możliwe uzupełnianie lub poprawianie WoPP oraz sposób, forma </w:t>
            </w:r>
            <w:r w:rsidR="00903C1E">
              <w:rPr>
                <w:rStyle w:val="Hipercze"/>
                <w:b/>
                <w:bCs/>
              </w:rPr>
              <w:br/>
            </w:r>
            <w:r w:rsidRPr="00C0761F">
              <w:rPr>
                <w:rStyle w:val="Hipercze"/>
                <w:b/>
                <w:bCs/>
              </w:rPr>
              <w:t>i termin złożenia uzupełnień i poprawek</w:t>
            </w:r>
            <w:r w:rsidRPr="00C0761F">
              <w:rPr>
                <w:b/>
                <w:bCs/>
                <w:webHidden/>
              </w:rPr>
              <w:tab/>
            </w:r>
            <w:r w:rsidRPr="00C0761F">
              <w:rPr>
                <w:b/>
                <w:bCs/>
                <w:webHidden/>
              </w:rPr>
              <w:fldChar w:fldCharType="begin"/>
            </w:r>
            <w:r w:rsidRPr="00C0761F">
              <w:rPr>
                <w:b/>
                <w:bCs/>
                <w:webHidden/>
              </w:rPr>
              <w:instrText xml:space="preserve"> PAGEREF _Toc225416631 \h </w:instrText>
            </w:r>
            <w:r w:rsidRPr="00C0761F">
              <w:rPr>
                <w:b/>
                <w:bCs/>
                <w:webHidden/>
              </w:rPr>
            </w:r>
            <w:r w:rsidRPr="00C0761F">
              <w:rPr>
                <w:b/>
                <w:bCs/>
                <w:webHidden/>
              </w:rPr>
              <w:fldChar w:fldCharType="separate"/>
            </w:r>
            <w:r w:rsidR="00AC29F0">
              <w:rPr>
                <w:b/>
                <w:bCs/>
                <w:webHidden/>
              </w:rPr>
              <w:t>17</w:t>
            </w:r>
            <w:r w:rsidRPr="00C0761F">
              <w:rPr>
                <w:b/>
                <w:bCs/>
                <w:webHidden/>
              </w:rPr>
              <w:fldChar w:fldCharType="end"/>
            </w:r>
          </w:hyperlink>
        </w:p>
        <w:p w14:paraId="2212A948" w14:textId="7EB41B84" w:rsidR="00103D01" w:rsidRPr="00C0761F" w:rsidRDefault="00103D01" w:rsidP="00C24A6E">
          <w:pPr>
            <w:pStyle w:val="Spistreci2"/>
            <w:rPr>
              <w:rFonts w:eastAsiaTheme="minorEastAsia"/>
              <w:b/>
              <w:bCs/>
              <w:kern w:val="2"/>
              <w14:ligatures w14:val="standardContextual"/>
            </w:rPr>
          </w:pPr>
          <w:hyperlink w:anchor="_Toc225416632" w:history="1">
            <w:r w:rsidRPr="00C0761F">
              <w:rPr>
                <w:rStyle w:val="Hipercze"/>
                <w:b/>
                <w:bCs/>
              </w:rPr>
              <w:t>§ 12. Sposób wymiany korespondencji między wnioskodawcą a LGD i SW</w:t>
            </w:r>
            <w:r w:rsidRPr="00C0761F">
              <w:rPr>
                <w:b/>
                <w:bCs/>
                <w:webHidden/>
              </w:rPr>
              <w:tab/>
            </w:r>
            <w:r w:rsidRPr="00C0761F">
              <w:rPr>
                <w:b/>
                <w:bCs/>
                <w:webHidden/>
              </w:rPr>
              <w:fldChar w:fldCharType="begin"/>
            </w:r>
            <w:r w:rsidRPr="00C0761F">
              <w:rPr>
                <w:b/>
                <w:bCs/>
                <w:webHidden/>
              </w:rPr>
              <w:instrText xml:space="preserve"> PAGEREF _Toc225416632 \h </w:instrText>
            </w:r>
            <w:r w:rsidRPr="00C0761F">
              <w:rPr>
                <w:b/>
                <w:bCs/>
                <w:webHidden/>
              </w:rPr>
            </w:r>
            <w:r w:rsidRPr="00C0761F">
              <w:rPr>
                <w:b/>
                <w:bCs/>
                <w:webHidden/>
              </w:rPr>
              <w:fldChar w:fldCharType="separate"/>
            </w:r>
            <w:r w:rsidR="00AC29F0">
              <w:rPr>
                <w:b/>
                <w:bCs/>
                <w:webHidden/>
              </w:rPr>
              <w:t>19</w:t>
            </w:r>
            <w:r w:rsidRPr="00C0761F">
              <w:rPr>
                <w:b/>
                <w:bCs/>
                <w:webHidden/>
              </w:rPr>
              <w:fldChar w:fldCharType="end"/>
            </w:r>
          </w:hyperlink>
        </w:p>
        <w:p w14:paraId="40F4F8BC" w14:textId="76D0D2BD" w:rsidR="00103D01" w:rsidRPr="00C0761F" w:rsidRDefault="00103D01" w:rsidP="00C24A6E">
          <w:pPr>
            <w:pStyle w:val="Spistreci2"/>
            <w:rPr>
              <w:rFonts w:eastAsiaTheme="minorEastAsia"/>
              <w:b/>
              <w:bCs/>
              <w:kern w:val="2"/>
              <w14:ligatures w14:val="standardContextual"/>
            </w:rPr>
          </w:pPr>
          <w:hyperlink w:anchor="_Toc225416633" w:history="1">
            <w:r w:rsidRPr="00C0761F">
              <w:rPr>
                <w:rStyle w:val="Hipercze"/>
                <w:b/>
                <w:bCs/>
              </w:rPr>
              <w:t>§ 13. Informacja o miejscu udostępnienia LSR, formularza WoPP oraz formularza UoPP</w:t>
            </w:r>
            <w:r w:rsidRPr="00C0761F">
              <w:rPr>
                <w:b/>
                <w:bCs/>
                <w:webHidden/>
              </w:rPr>
              <w:tab/>
            </w:r>
            <w:r w:rsidRPr="00C0761F">
              <w:rPr>
                <w:b/>
                <w:bCs/>
                <w:webHidden/>
              </w:rPr>
              <w:fldChar w:fldCharType="begin"/>
            </w:r>
            <w:r w:rsidRPr="00C0761F">
              <w:rPr>
                <w:b/>
                <w:bCs/>
                <w:webHidden/>
              </w:rPr>
              <w:instrText xml:space="preserve"> PAGEREF _Toc225416633 \h </w:instrText>
            </w:r>
            <w:r w:rsidRPr="00C0761F">
              <w:rPr>
                <w:b/>
                <w:bCs/>
                <w:webHidden/>
              </w:rPr>
            </w:r>
            <w:r w:rsidRPr="00C0761F">
              <w:rPr>
                <w:b/>
                <w:bCs/>
                <w:webHidden/>
              </w:rPr>
              <w:fldChar w:fldCharType="separate"/>
            </w:r>
            <w:r w:rsidR="00AC29F0">
              <w:rPr>
                <w:b/>
                <w:bCs/>
                <w:webHidden/>
              </w:rPr>
              <w:t>21</w:t>
            </w:r>
            <w:r w:rsidRPr="00C0761F">
              <w:rPr>
                <w:b/>
                <w:bCs/>
                <w:webHidden/>
              </w:rPr>
              <w:fldChar w:fldCharType="end"/>
            </w:r>
          </w:hyperlink>
        </w:p>
        <w:p w14:paraId="10F72C60" w14:textId="08E7A19A" w:rsidR="00103D01" w:rsidRPr="00C0761F" w:rsidRDefault="00103D01" w:rsidP="00C24A6E">
          <w:pPr>
            <w:pStyle w:val="Spistreci2"/>
            <w:rPr>
              <w:rFonts w:eastAsiaTheme="minorEastAsia"/>
              <w:b/>
              <w:bCs/>
              <w:kern w:val="2"/>
              <w14:ligatures w14:val="standardContextual"/>
            </w:rPr>
          </w:pPr>
          <w:hyperlink w:anchor="_Toc225416634" w:history="1">
            <w:r w:rsidRPr="00C0761F">
              <w:rPr>
                <w:rStyle w:val="Hipercze"/>
                <w:b/>
                <w:bCs/>
              </w:rPr>
              <w:t>§ 14. Informacja o środkach zaskarżenia przysługujących wnioskodawcy oraz podmiot właściwy do ich rozpatrzenia</w:t>
            </w:r>
            <w:r w:rsidRPr="00C0761F">
              <w:rPr>
                <w:b/>
                <w:bCs/>
                <w:webHidden/>
              </w:rPr>
              <w:tab/>
            </w:r>
            <w:r w:rsidRPr="00C0761F">
              <w:rPr>
                <w:b/>
                <w:bCs/>
                <w:webHidden/>
              </w:rPr>
              <w:fldChar w:fldCharType="begin"/>
            </w:r>
            <w:r w:rsidRPr="00C0761F">
              <w:rPr>
                <w:b/>
                <w:bCs/>
                <w:webHidden/>
              </w:rPr>
              <w:instrText xml:space="preserve"> PAGEREF _Toc225416634 \h </w:instrText>
            </w:r>
            <w:r w:rsidRPr="00C0761F">
              <w:rPr>
                <w:b/>
                <w:bCs/>
                <w:webHidden/>
              </w:rPr>
            </w:r>
            <w:r w:rsidRPr="00C0761F">
              <w:rPr>
                <w:b/>
                <w:bCs/>
                <w:webHidden/>
              </w:rPr>
              <w:fldChar w:fldCharType="separate"/>
            </w:r>
            <w:r w:rsidR="00AC29F0">
              <w:rPr>
                <w:b/>
                <w:bCs/>
                <w:webHidden/>
              </w:rPr>
              <w:t>21</w:t>
            </w:r>
            <w:r w:rsidRPr="00C0761F">
              <w:rPr>
                <w:b/>
                <w:bCs/>
                <w:webHidden/>
              </w:rPr>
              <w:fldChar w:fldCharType="end"/>
            </w:r>
          </w:hyperlink>
        </w:p>
        <w:p w14:paraId="756E1DD0" w14:textId="15671E3A" w:rsidR="00103D01" w:rsidRPr="00C0761F" w:rsidRDefault="00103D01" w:rsidP="00C24A6E">
          <w:pPr>
            <w:pStyle w:val="Spistreci2"/>
            <w:rPr>
              <w:rFonts w:eastAsiaTheme="minorEastAsia"/>
              <w:b/>
              <w:bCs/>
              <w:kern w:val="2"/>
              <w14:ligatures w14:val="standardContextual"/>
            </w:rPr>
          </w:pPr>
          <w:hyperlink w:anchor="_Toc225416635" w:history="1">
            <w:r w:rsidRPr="00C0761F">
              <w:rPr>
                <w:rStyle w:val="Hipercze"/>
                <w:b/>
                <w:bCs/>
              </w:rPr>
              <w:t>§ 15. Informacja i promocja</w:t>
            </w:r>
            <w:r w:rsidRPr="00C0761F">
              <w:rPr>
                <w:b/>
                <w:bCs/>
                <w:webHidden/>
              </w:rPr>
              <w:tab/>
            </w:r>
            <w:r w:rsidRPr="00C0761F">
              <w:rPr>
                <w:b/>
                <w:bCs/>
                <w:webHidden/>
              </w:rPr>
              <w:fldChar w:fldCharType="begin"/>
            </w:r>
            <w:r w:rsidRPr="00C0761F">
              <w:rPr>
                <w:b/>
                <w:bCs/>
                <w:webHidden/>
              </w:rPr>
              <w:instrText xml:space="preserve"> PAGEREF _Toc225416635 \h </w:instrText>
            </w:r>
            <w:r w:rsidRPr="00C0761F">
              <w:rPr>
                <w:b/>
                <w:bCs/>
                <w:webHidden/>
              </w:rPr>
            </w:r>
            <w:r w:rsidRPr="00C0761F">
              <w:rPr>
                <w:b/>
                <w:bCs/>
                <w:webHidden/>
              </w:rPr>
              <w:fldChar w:fldCharType="separate"/>
            </w:r>
            <w:r w:rsidR="00AC29F0">
              <w:rPr>
                <w:b/>
                <w:bCs/>
                <w:webHidden/>
              </w:rPr>
              <w:t>22</w:t>
            </w:r>
            <w:r w:rsidRPr="00C0761F">
              <w:rPr>
                <w:b/>
                <w:bCs/>
                <w:webHidden/>
              </w:rPr>
              <w:fldChar w:fldCharType="end"/>
            </w:r>
          </w:hyperlink>
        </w:p>
        <w:p w14:paraId="1C7AA495" w14:textId="5336E8DF" w:rsidR="00103D01" w:rsidRPr="00C0761F" w:rsidRDefault="00103D01" w:rsidP="00C24A6E">
          <w:pPr>
            <w:pStyle w:val="Spistreci2"/>
            <w:rPr>
              <w:rFonts w:eastAsiaTheme="minorEastAsia"/>
              <w:b/>
              <w:bCs/>
              <w:kern w:val="2"/>
              <w14:ligatures w14:val="standardContextual"/>
            </w:rPr>
          </w:pPr>
          <w:hyperlink w:anchor="_Toc225416636" w:history="1">
            <w:r w:rsidRPr="00C0761F">
              <w:rPr>
                <w:rStyle w:val="Hipercze"/>
                <w:b/>
                <w:bCs/>
              </w:rPr>
              <w:t>§ 16. Postanowienia końcowe</w:t>
            </w:r>
            <w:r w:rsidRPr="00C0761F">
              <w:rPr>
                <w:b/>
                <w:bCs/>
                <w:webHidden/>
              </w:rPr>
              <w:tab/>
            </w:r>
            <w:r w:rsidRPr="00C0761F">
              <w:rPr>
                <w:b/>
                <w:bCs/>
                <w:webHidden/>
              </w:rPr>
              <w:fldChar w:fldCharType="begin"/>
            </w:r>
            <w:r w:rsidRPr="00C0761F">
              <w:rPr>
                <w:b/>
                <w:bCs/>
                <w:webHidden/>
              </w:rPr>
              <w:instrText xml:space="preserve"> PAGEREF _Toc225416636 \h </w:instrText>
            </w:r>
            <w:r w:rsidRPr="00C0761F">
              <w:rPr>
                <w:b/>
                <w:bCs/>
                <w:webHidden/>
              </w:rPr>
            </w:r>
            <w:r w:rsidRPr="00C0761F">
              <w:rPr>
                <w:b/>
                <w:bCs/>
                <w:webHidden/>
              </w:rPr>
              <w:fldChar w:fldCharType="separate"/>
            </w:r>
            <w:r w:rsidR="00AC29F0">
              <w:rPr>
                <w:b/>
                <w:bCs/>
                <w:webHidden/>
              </w:rPr>
              <w:t>22</w:t>
            </w:r>
            <w:r w:rsidRPr="00C0761F">
              <w:rPr>
                <w:b/>
                <w:bCs/>
                <w:webHidden/>
              </w:rPr>
              <w:fldChar w:fldCharType="end"/>
            </w:r>
          </w:hyperlink>
        </w:p>
        <w:p w14:paraId="57AD82A1" w14:textId="2808B0E3" w:rsidR="00FD24A2" w:rsidRDefault="00FD24A2">
          <w:r w:rsidRPr="00B90E83">
            <w:rPr>
              <w:rFonts w:asciiTheme="majorBidi" w:hAnsiTheme="majorBidi" w:cstheme="majorBidi"/>
              <w:b/>
              <w:bCs/>
            </w:rPr>
            <w:fldChar w:fldCharType="end"/>
          </w:r>
        </w:p>
      </w:sdtContent>
    </w:sdt>
    <w:p w14:paraId="00000018" w14:textId="77777777" w:rsidR="00A74F54" w:rsidRDefault="00000000" w:rsidP="00C24A6E">
      <w:pPr>
        <w:keepNext/>
        <w:keepLines/>
        <w:pBdr>
          <w:top w:val="nil"/>
          <w:left w:val="nil"/>
          <w:bottom w:val="nil"/>
          <w:right w:val="nil"/>
          <w:between w:val="nil"/>
        </w:pBdr>
        <w:spacing w:afterLines="120" w:after="288" w:line="276" w:lineRule="auto"/>
      </w:pPr>
      <w:r>
        <w:br w:type="column"/>
      </w:r>
      <w:r w:rsidRPr="00B7557B">
        <w:rPr>
          <w:rFonts w:ascii="Times New Roman" w:eastAsia="Times New Roman" w:hAnsi="Times New Roman" w:cs="Times New Roman"/>
          <w:b/>
          <w:color w:val="2F5496"/>
          <w:sz w:val="28"/>
          <w:szCs w:val="28"/>
        </w:rPr>
        <w:lastRenderedPageBreak/>
        <w:t xml:space="preserve"> </w:t>
      </w:r>
      <w:bookmarkStart w:id="1" w:name="_Toc225416614"/>
      <w:r w:rsidRPr="00B7557B">
        <w:rPr>
          <w:rFonts w:ascii="Times New Roman" w:eastAsia="Times New Roman" w:hAnsi="Times New Roman" w:cs="Times New Roman"/>
          <w:b/>
          <w:color w:val="2F5496"/>
          <w:sz w:val="28"/>
          <w:szCs w:val="28"/>
        </w:rPr>
        <w:t>§ 1. Słownik pojęć i wykaz skrótów</w:t>
      </w:r>
      <w:bookmarkEnd w:id="1"/>
    </w:p>
    <w:p w14:paraId="1D8ACE11" w14:textId="324746B8" w:rsidR="00B7557B" w:rsidRPr="00B7557B" w:rsidRDefault="00000000" w:rsidP="00C24A6E">
      <w:pPr>
        <w:pStyle w:val="Nagwek2"/>
        <w:numPr>
          <w:ilvl w:val="0"/>
          <w:numId w:val="51"/>
        </w:numPr>
        <w:spacing w:afterLines="120" w:after="288"/>
        <w:ind w:left="709" w:hanging="425"/>
        <w:rPr>
          <w:rFonts w:asciiTheme="majorBidi" w:eastAsia="Times New Roman" w:hAnsiTheme="majorBidi"/>
          <w:b/>
          <w:bCs/>
          <w:color w:val="auto"/>
          <w:sz w:val="24"/>
          <w:szCs w:val="24"/>
        </w:rPr>
      </w:pPr>
      <w:bookmarkStart w:id="2" w:name="_Toc225416615"/>
      <w:r w:rsidRPr="00B7557B">
        <w:rPr>
          <w:rFonts w:asciiTheme="majorBidi" w:eastAsia="Times New Roman" w:hAnsiTheme="majorBidi"/>
          <w:b/>
          <w:bCs/>
          <w:color w:val="auto"/>
          <w:sz w:val="24"/>
          <w:szCs w:val="24"/>
        </w:rPr>
        <w:t>Słownik pojęć</w:t>
      </w:r>
      <w:bookmarkEnd w:id="2"/>
    </w:p>
    <w:p w14:paraId="0000001A" w14:textId="77777777" w:rsidR="00A74F54" w:rsidRDefault="00000000" w:rsidP="00C24A6E">
      <w:pPr>
        <w:widowControl w:val="0"/>
        <w:spacing w:afterLines="120" w:after="288"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1B"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beneficjent –</w:t>
      </w:r>
      <w:r>
        <w:rPr>
          <w:rFonts w:ascii="Times New Roman" w:eastAsia="Times New Roman" w:hAnsi="Times New Roman" w:cs="Times New Roman"/>
          <w:color w:val="000000"/>
        </w:rPr>
        <w:t xml:space="preserve"> podmiot, któremu na podstawie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0000001C" w14:textId="36B92FA3" w:rsidR="00A74F54" w:rsidRPr="002913DF" w:rsidRDefault="00000000" w:rsidP="002913DF">
      <w:pPr>
        <w:widowControl w:val="0"/>
        <w:numPr>
          <w:ilvl w:val="0"/>
          <w:numId w:val="34"/>
        </w:numPr>
        <w:pBdr>
          <w:top w:val="nil"/>
          <w:left w:val="nil"/>
          <w:bottom w:val="nil"/>
          <w:right w:val="nil"/>
          <w:between w:val="nil"/>
        </w:pBdr>
        <w:spacing w:after="120" w:line="276" w:lineRule="auto"/>
        <w:jc w:val="both"/>
        <w:rPr>
          <w:rFonts w:ascii="Times New Roman" w:eastAsia="Times New Roman" w:hAnsi="Times New Roman" w:cs="Times New Roman"/>
        </w:rPr>
      </w:pPr>
      <w:r w:rsidRPr="002913DF">
        <w:rPr>
          <w:rFonts w:ascii="Times New Roman" w:eastAsia="Times New Roman" w:hAnsi="Times New Roman" w:cs="Times New Roman"/>
          <w:b/>
        </w:rPr>
        <w:t>inwestycja</w:t>
      </w:r>
      <w:r w:rsidRPr="002913DF">
        <w:rPr>
          <w:rFonts w:ascii="Times New Roman" w:eastAsia="Times New Roman" w:hAnsi="Times New Roman" w:cs="Times New Roman"/>
        </w:rPr>
        <w:t xml:space="preserve"> – nabycie składników majątkowych, w tym praw majątkowych (np. licencji, znaków towarowych, patentów), nadających się do gospodarczego wykorzystania, </w:t>
      </w:r>
      <w:r w:rsidR="002913DF">
        <w:rPr>
          <w:rFonts w:ascii="Times New Roman" w:eastAsia="Times New Roman" w:hAnsi="Times New Roman" w:cs="Times New Roman"/>
        </w:rPr>
        <w:br/>
      </w:r>
      <w:r w:rsidRPr="00494D9D">
        <w:rPr>
          <w:rFonts w:ascii="Times New Roman" w:eastAsia="Times New Roman" w:hAnsi="Times New Roman" w:cs="Times New Roman"/>
        </w:rPr>
        <w:t>o przewidywanym okresie ekonomicznej użyteczności dłuższym niż rok, przeznaczone na potrzeby jednostki;</w:t>
      </w:r>
      <w:r w:rsidR="002913DF" w:rsidRPr="00494D9D">
        <w:rPr>
          <w:rFonts w:ascii="Times New Roman" w:eastAsia="Times New Roman" w:hAnsi="Times New Roman" w:cs="Times New Roman"/>
        </w:rPr>
        <w:t xml:space="preserve"> nakład poniesiony na tworzenie, utrzymanie lub zwiększenie kapitału (np.</w:t>
      </w:r>
      <w:r w:rsidR="007758B4" w:rsidRPr="00494D9D">
        <w:rPr>
          <w:rFonts w:ascii="Times New Roman" w:eastAsia="Times New Roman" w:hAnsi="Times New Roman" w:cs="Times New Roman"/>
        </w:rPr>
        <w:t> </w:t>
      </w:r>
      <w:r w:rsidR="002913DF" w:rsidRPr="00494D9D">
        <w:rPr>
          <w:rFonts w:ascii="Times New Roman" w:eastAsia="Times New Roman" w:hAnsi="Times New Roman" w:cs="Times New Roman"/>
        </w:rPr>
        <w:t>maszyn i urządzeń, obiektów zabytkowych lub przyrodniczych) oraz budowa lub przebudowa, o których mowa w art. 3 pkt 6 lub 7a, elementów infrastruktury oraz małej architektury w rozumieniu art. 3 pkt 4 ustawy z dnia 7 lipca 1994 r. Prawo budowlane</w:t>
      </w:r>
      <w:r w:rsidR="00C43CD5" w:rsidRPr="00494D9D">
        <w:rPr>
          <w:rFonts w:ascii="Times New Roman" w:eastAsia="Times New Roman" w:hAnsi="Times New Roman" w:cs="Times New Roman"/>
        </w:rPr>
        <w:t>;</w:t>
      </w:r>
    </w:p>
    <w:p w14:paraId="0000001D"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nabór wniosków</w:t>
      </w:r>
      <w:r>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0000001E"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1F"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obszar wiejski</w:t>
      </w:r>
      <w:r>
        <w:rPr>
          <w:rFonts w:ascii="Times New Roman" w:eastAsia="Times New Roman" w:hAnsi="Times New Roman" w:cs="Times New Roman"/>
          <w:color w:val="000000"/>
        </w:rPr>
        <w:t xml:space="preserve"> – obszar całego kraju z wyłączeniem miast powyżej 20 tys. mieszkańców;</w:t>
      </w:r>
    </w:p>
    <w:p w14:paraId="00000020"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operacja realizowana w partnerstwie</w:t>
      </w:r>
      <w:r>
        <w:rPr>
          <w:rFonts w:ascii="Times New Roman" w:eastAsia="Times New Roman" w:hAnsi="Times New Roman" w:cs="Times New Roman"/>
          <w:color w:val="000000"/>
        </w:rPr>
        <w:t xml:space="preserve"> – operacja realizowana przez co najmniej dwa podmioty z obszaru objętego daną LSR;</w:t>
      </w:r>
    </w:p>
    <w:p w14:paraId="00000021"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organizacja pozarządowa</w:t>
      </w:r>
      <w:r>
        <w:rPr>
          <w:rFonts w:ascii="Times New Roman" w:eastAsia="Times New Roman" w:hAnsi="Times New Roman" w:cs="Times New Roman"/>
          <w:color w:val="000000"/>
        </w:rPr>
        <w:t xml:space="preserve"> – organizacja, o której mowa w art. 3 ust. 2 ustawy o działalności pożytku publicznego i o wolontariacie;</w:t>
      </w:r>
    </w:p>
    <w:p w14:paraId="00000022"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projekt partnerski</w:t>
      </w:r>
      <w:r>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00000023"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Rada </w:t>
      </w:r>
      <w:r>
        <w:rPr>
          <w:rFonts w:ascii="Times New Roman" w:eastAsia="Times New Roman" w:hAnsi="Times New Roman" w:cs="Times New Roman"/>
          <w:color w:val="000000"/>
        </w:rPr>
        <w:t>– organ decyzyjny LGD, tj. organ, o którym mowa w art. 4 ust. 3 pkt 4 ustawy RLKS;</w:t>
      </w:r>
    </w:p>
    <w:p w14:paraId="00000024"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5"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umowa partnerstwa</w:t>
      </w:r>
      <w:r>
        <w:rPr>
          <w:rFonts w:ascii="Times New Roman" w:eastAsia="Times New Roman" w:hAnsi="Times New Roman" w:cs="Times New Roman"/>
          <w:color w:val="000000"/>
        </w:rPr>
        <w:t xml:space="preserve"> – dokument potwierdzający wolę współpracy co najmniej 2 podmiotów w celu realizacji operacji w partnerstwie lub projektu partnerskiego;</w:t>
      </w:r>
    </w:p>
    <w:p w14:paraId="00000026" w14:textId="77777777" w:rsidR="00A74F54" w:rsidRDefault="00000000">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umowa ramowa</w:t>
      </w:r>
      <w:r>
        <w:rPr>
          <w:rFonts w:ascii="Times New Roman" w:eastAsia="Times New Roman" w:hAnsi="Times New Roman" w:cs="Times New Roman"/>
          <w:color w:val="000000"/>
        </w:rPr>
        <w:t xml:space="preserve"> – umowa o warunkach i sposobie realizacji strategii rozwoju lokalnego kierowanego przez społeczność, zawarta między SW i LGD;</w:t>
      </w:r>
    </w:p>
    <w:p w14:paraId="578DE15C" w14:textId="257A0321" w:rsidR="00494D9D" w:rsidRDefault="00000000" w:rsidP="00852666">
      <w:pPr>
        <w:widowControl w:val="0"/>
        <w:numPr>
          <w:ilvl w:val="0"/>
          <w:numId w:val="3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naboru wniosków.</w:t>
      </w:r>
    </w:p>
    <w:p w14:paraId="0BCB0EEC" w14:textId="77777777" w:rsidR="00852666" w:rsidRPr="00852666" w:rsidRDefault="00852666" w:rsidP="00852666">
      <w:pPr>
        <w:widowControl w:val="0"/>
        <w:pBdr>
          <w:top w:val="nil"/>
          <w:left w:val="nil"/>
          <w:bottom w:val="nil"/>
          <w:right w:val="nil"/>
          <w:between w:val="nil"/>
        </w:pBdr>
        <w:spacing w:after="120" w:line="276" w:lineRule="auto"/>
        <w:ind w:left="714"/>
        <w:jc w:val="both"/>
        <w:rPr>
          <w:rFonts w:ascii="Times New Roman" w:eastAsia="Times New Roman" w:hAnsi="Times New Roman" w:cs="Times New Roman"/>
          <w:color w:val="000000"/>
          <w:sz w:val="20"/>
          <w:szCs w:val="20"/>
        </w:rPr>
      </w:pPr>
    </w:p>
    <w:p w14:paraId="00000028" w14:textId="77777777" w:rsidR="00A74F54" w:rsidRPr="00B7557B" w:rsidRDefault="00000000" w:rsidP="00852666">
      <w:pPr>
        <w:pStyle w:val="Nagwek2"/>
        <w:numPr>
          <w:ilvl w:val="0"/>
          <w:numId w:val="51"/>
        </w:numPr>
        <w:spacing w:before="0" w:afterLines="100" w:after="240"/>
        <w:ind w:left="714" w:hanging="357"/>
        <w:rPr>
          <w:rFonts w:asciiTheme="majorBidi" w:eastAsia="Times New Roman" w:hAnsiTheme="majorBidi"/>
          <w:b/>
          <w:bCs/>
          <w:color w:val="auto"/>
          <w:sz w:val="24"/>
          <w:szCs w:val="24"/>
        </w:rPr>
      </w:pPr>
      <w:bookmarkStart w:id="3" w:name="_Toc225416616"/>
      <w:r w:rsidRPr="00B7557B">
        <w:rPr>
          <w:rFonts w:asciiTheme="majorBidi" w:eastAsia="Times New Roman" w:hAnsiTheme="majorBidi"/>
          <w:b/>
          <w:bCs/>
          <w:color w:val="auto"/>
          <w:sz w:val="24"/>
          <w:szCs w:val="24"/>
        </w:rPr>
        <w:t>Wykaz skrótów</w:t>
      </w:r>
      <w:bookmarkEnd w:id="3"/>
    </w:p>
    <w:p w14:paraId="00000029" w14:textId="77777777" w:rsidR="00A74F54" w:rsidRDefault="00000000" w:rsidP="00852666">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2A" w14:textId="77777777" w:rsidR="00A74F54" w:rsidRDefault="00000000" w:rsidP="00852666">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2B"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EFRROW</w:t>
      </w:r>
      <w:r>
        <w:rPr>
          <w:rFonts w:ascii="Times New Roman" w:eastAsia="Times New Roman" w:hAnsi="Times New Roman" w:cs="Times New Roman"/>
          <w:color w:val="000000"/>
        </w:rPr>
        <w:t xml:space="preserve"> – Europejski Fundusz Rolny na rzecz Rozwoju Obszarów Wiejskich;</w:t>
      </w:r>
    </w:p>
    <w:p w14:paraId="0000002C" w14:textId="26E1FF88"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LGD</w:t>
      </w:r>
      <w:r>
        <w:rPr>
          <w:rFonts w:ascii="Times New Roman" w:eastAsia="Times New Roman" w:hAnsi="Times New Roman" w:cs="Times New Roman"/>
          <w:color w:val="000000"/>
        </w:rPr>
        <w:t xml:space="preserve"> – Stowarzyszenie </w:t>
      </w:r>
      <w:r w:rsidR="00BB6212" w:rsidRPr="00801181">
        <w:rPr>
          <w:rFonts w:ascii="Times New Roman" w:eastAsia="Times New Roman" w:hAnsi="Times New Roman" w:cs="Times New Roman"/>
          <w:color w:val="000000" w:themeColor="text1"/>
        </w:rPr>
        <w:t xml:space="preserve">Lokalna Grupa Działania </w:t>
      </w:r>
      <w:r w:rsidRPr="00801181">
        <w:rPr>
          <w:rFonts w:ascii="Times New Roman" w:eastAsia="Times New Roman" w:hAnsi="Times New Roman" w:cs="Times New Roman"/>
          <w:color w:val="000000" w:themeColor="text1"/>
        </w:rPr>
        <w:t xml:space="preserve">z siedzibą w </w:t>
      </w:r>
      <w:r w:rsidR="00BB6212" w:rsidRPr="00801181">
        <w:rPr>
          <w:rFonts w:ascii="Times New Roman" w:eastAsia="Times New Roman" w:hAnsi="Times New Roman" w:cs="Times New Roman"/>
          <w:color w:val="000000" w:themeColor="text1"/>
        </w:rPr>
        <w:t>Kurzętniku</w:t>
      </w:r>
      <w:r w:rsidRPr="00801181">
        <w:rPr>
          <w:rFonts w:ascii="Times New Roman" w:eastAsia="Times New Roman" w:hAnsi="Times New Roman" w:cs="Times New Roman"/>
          <w:color w:val="000000" w:themeColor="text1"/>
        </w:rPr>
        <w:t>;</w:t>
      </w:r>
    </w:p>
    <w:p w14:paraId="0000002D"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LSR</w:t>
      </w:r>
      <w:r>
        <w:rPr>
          <w:rFonts w:ascii="Times New Roman" w:eastAsia="Times New Roman" w:hAnsi="Times New Roman" w:cs="Times New Roman"/>
          <w:color w:val="000000"/>
        </w:rPr>
        <w:t xml:space="preserve"> – strategia rozwoju lokalnego kierowanego przez społeczność, o której mowa w ustawie RLKS, realizowana przez LGD;</w:t>
      </w:r>
    </w:p>
    <w:p w14:paraId="0000002E"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I.13.1</w:t>
      </w:r>
      <w:r>
        <w:rPr>
          <w:rFonts w:ascii="Times New Roman" w:eastAsia="Times New Roman" w:hAnsi="Times New Roman" w:cs="Times New Roman"/>
          <w:color w:val="000000"/>
        </w:rPr>
        <w:t xml:space="preserve"> – interwencja I.13.1 LEADER/Rozwój Lokalny Kierowany przez Społeczność (RLKS);</w:t>
      </w:r>
    </w:p>
    <w:p w14:paraId="0000002F"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JSFP</w:t>
      </w:r>
      <w:r>
        <w:rPr>
          <w:rFonts w:ascii="Times New Roman" w:eastAsia="Times New Roman" w:hAnsi="Times New Roman" w:cs="Times New Roman"/>
          <w:color w:val="000000"/>
        </w:rPr>
        <w:t xml:space="preserve"> – jednostka sektora finansów publicznych, tj. jednostka wymieniona w art. 8 ustawy FP;</w:t>
      </w:r>
    </w:p>
    <w:p w14:paraId="00000030"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color w:val="000000"/>
        </w:rPr>
        <w:t xml:space="preserve"> – ustawa z dnia 23 kwietnia 1964 r. – Kodeks cywilny;</w:t>
      </w:r>
    </w:p>
    <w:p w14:paraId="00000031"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2"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33"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4"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PUE</w:t>
      </w:r>
      <w:r>
        <w:rPr>
          <w:rFonts w:ascii="Times New Roman" w:eastAsia="Times New Roman" w:hAnsi="Times New Roman" w:cs="Times New Roman"/>
          <w:color w:val="000000"/>
        </w:rPr>
        <w:t xml:space="preserve"> – system teleinformatyczny ARiMR, o którym mowa w art. 10c ustawy o ARiMR;</w:t>
      </w:r>
    </w:p>
    <w:p w14:paraId="00000035"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rozporządzenie 2021/1060</w:t>
      </w:r>
      <w:r>
        <w:rPr>
          <w:rFonts w:ascii="Times New Roman" w:eastAsia="Times New Roman" w:hAnsi="Times New Roman" w:cs="Times New Roman"/>
          <w:color w:val="000000"/>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6"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rozporządzenie 2021/2115</w:t>
      </w:r>
      <w:r>
        <w:rPr>
          <w:rFonts w:ascii="Times New Roman" w:eastAsia="Times New Roman" w:hAnsi="Times New Roman" w:cs="Times New Roman"/>
          <w:color w:val="000000"/>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37"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rozporządzenie GBER</w:t>
      </w:r>
      <w:r>
        <w:rPr>
          <w:rFonts w:ascii="Times New Roman" w:eastAsia="Times New Roman" w:hAnsi="Times New Roman" w:cs="Times New Roman"/>
          <w:color w:val="000000"/>
        </w:rPr>
        <w:t xml:space="preserve"> – rozporządzenie Komisji (UE) 651/2014 z dnia 17 czerwca 2014 r. uznające niektóre rodzaje pomocy za zgodne z rynkiem wewnętrznym w zastosowaniu art. 107 i 108 Traktatu.</w:t>
      </w:r>
    </w:p>
    <w:p w14:paraId="00000038"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rozporządzenie </w:t>
      </w: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b/>
          <w:color w:val="000000"/>
        </w:rPr>
        <w:t xml:space="preserve"> w sprawie loginu i kodu dostępu</w:t>
      </w:r>
      <w:r>
        <w:rPr>
          <w:rFonts w:ascii="Times New Roman" w:eastAsia="Times New Roman" w:hAnsi="Times New Roman" w:cs="Times New Roman"/>
          <w:color w:val="000000"/>
        </w:rPr>
        <w:t xml:space="preserve"> – rozporządzenie Ministra Rolnictwa i Rozwoju Wsi z dnia 10 marca 2023 r. w sprawie szczegółowych wymagań dotyczących loginu i kodu dostępu do systemu teleinformatycznego Agencji Restrukturyzacji i Modernizacji Rolnictwa;</w:t>
      </w:r>
    </w:p>
    <w:p w14:paraId="00000039" w14:textId="6BAF9E4B"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SW</w:t>
      </w:r>
      <w:r>
        <w:rPr>
          <w:rFonts w:ascii="Times New Roman" w:eastAsia="Times New Roman" w:hAnsi="Times New Roman" w:cs="Times New Roman"/>
          <w:color w:val="000000"/>
        </w:rPr>
        <w:t xml:space="preserve"> – Samorząd Województwa </w:t>
      </w:r>
      <w:r w:rsidR="00BB6212" w:rsidRPr="00801181">
        <w:rPr>
          <w:rFonts w:ascii="Times New Roman" w:eastAsia="Times New Roman" w:hAnsi="Times New Roman" w:cs="Times New Roman"/>
          <w:color w:val="000000" w:themeColor="text1"/>
        </w:rPr>
        <w:t>Warmińsko-Mazurskiego w Olsztynie</w:t>
      </w:r>
      <w:r w:rsidRPr="00801181">
        <w:rPr>
          <w:rFonts w:ascii="Times New Roman" w:eastAsia="Times New Roman" w:hAnsi="Times New Roman" w:cs="Times New Roman"/>
          <w:color w:val="000000" w:themeColor="text1"/>
        </w:rPr>
        <w:t>;</w:t>
      </w:r>
    </w:p>
    <w:p w14:paraId="0000003A"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3B"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3C"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działalności pożytku publicznego i o wolontariacie</w:t>
      </w:r>
      <w:r>
        <w:rPr>
          <w:rFonts w:ascii="Times New Roman" w:eastAsia="Times New Roman" w:hAnsi="Times New Roman" w:cs="Times New Roman"/>
          <w:color w:val="000000"/>
        </w:rPr>
        <w:t xml:space="preserve"> – ustawa z dnia 24 kwietnia 2003 r. o działalności pożytku publicznego i o wolontariacie;</w:t>
      </w:r>
    </w:p>
    <w:p w14:paraId="0000003D"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p>
    <w:p w14:paraId="0000003E"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informatyzacji działalności podmiotów realizujących zadania publiczne</w:t>
      </w:r>
      <w:r>
        <w:rPr>
          <w:rFonts w:ascii="Times New Roman" w:eastAsia="Times New Roman" w:hAnsi="Times New Roman" w:cs="Times New Roman"/>
          <w:color w:val="000000"/>
        </w:rPr>
        <w:t xml:space="preserve"> – ustawa </w:t>
      </w:r>
      <w:r>
        <w:rPr>
          <w:rFonts w:ascii="Times New Roman" w:eastAsia="Times New Roman" w:hAnsi="Times New Roman" w:cs="Times New Roman"/>
          <w:color w:val="000000"/>
        </w:rPr>
        <w:lastRenderedPageBreak/>
        <w:t>z dnia 17 lutego 2005 r. o informatyzacji działalności podmiotów realizujących zadania publiczne;</w:t>
      </w:r>
    </w:p>
    <w:p w14:paraId="0000003F"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0"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1"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RLKS</w:t>
      </w:r>
      <w:r>
        <w:rPr>
          <w:rFonts w:ascii="Times New Roman" w:eastAsia="Times New Roman" w:hAnsi="Times New Roman" w:cs="Times New Roman"/>
          <w:color w:val="000000"/>
        </w:rPr>
        <w:t xml:space="preserve"> – ustawa z dnia 20 lutego 2015 r. o rozwoju lokalnym z udziałem lokalnej społeczności;</w:t>
      </w:r>
    </w:p>
    <w:p w14:paraId="00000042"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WoP</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wniosek o płatność transzy pomocy, o którym mowa w ustawie PS WPR;</w:t>
      </w:r>
    </w:p>
    <w:p w14:paraId="00000043" w14:textId="77777777"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WoPP</w:t>
      </w:r>
      <w:proofErr w:type="spellEnd"/>
      <w:r>
        <w:rPr>
          <w:rFonts w:ascii="Times New Roman" w:eastAsia="Times New Roman" w:hAnsi="Times New Roman" w:cs="Times New Roman"/>
          <w:color w:val="000000"/>
        </w:rPr>
        <w:t xml:space="preserve"> – wniosek o przyznanie pomocy, o którym mowa w ustawie PS WPR;</w:t>
      </w:r>
    </w:p>
    <w:p w14:paraId="00000044" w14:textId="06816920"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Wytyczne podstawowe</w:t>
      </w:r>
      <w:r>
        <w:rPr>
          <w:rFonts w:ascii="Times New Roman" w:eastAsia="Times New Roman" w:hAnsi="Times New Roman" w:cs="Times New Roman"/>
          <w:color w:val="000000"/>
        </w:rPr>
        <w:t xml:space="preserve"> – Wytyczne podstawowe w zakresie pomocy finansowej w ramach Planu Strategicznego dla Wspólnej Polityki Rolnej na lata 2023–2027 z dnia </w:t>
      </w:r>
      <w:r w:rsidR="00747DA2">
        <w:rPr>
          <w:rFonts w:ascii="Times New Roman" w:eastAsia="Times New Roman" w:hAnsi="Times New Roman" w:cs="Times New Roman"/>
          <w:color w:val="000000"/>
        </w:rPr>
        <w:t>15</w:t>
      </w:r>
      <w:r>
        <w:rPr>
          <w:rFonts w:ascii="Times New Roman" w:eastAsia="Times New Roman" w:hAnsi="Times New Roman" w:cs="Times New Roman"/>
          <w:color w:val="000000"/>
        </w:rPr>
        <w:t xml:space="preserve"> </w:t>
      </w:r>
      <w:r w:rsidR="00747DA2">
        <w:rPr>
          <w:rFonts w:ascii="Times New Roman" w:eastAsia="Times New Roman" w:hAnsi="Times New Roman" w:cs="Times New Roman"/>
          <w:color w:val="000000"/>
        </w:rPr>
        <w:t>października</w:t>
      </w:r>
      <w:r>
        <w:rPr>
          <w:rFonts w:ascii="Times New Roman" w:eastAsia="Times New Roman" w:hAnsi="Times New Roman" w:cs="Times New Roman"/>
          <w:color w:val="000000"/>
        </w:rPr>
        <w:t xml:space="preserve"> 202</w:t>
      </w:r>
      <w:r w:rsidR="00747DA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45" w14:textId="52D92809"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Wytyczne szczegółowe</w:t>
      </w:r>
      <w:r>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w:t>
      </w:r>
      <w:r w:rsidR="00E76D31">
        <w:rPr>
          <w:rFonts w:ascii="Times New Roman" w:eastAsia="Times New Roman" w:hAnsi="Times New Roman" w:cs="Times New Roman"/>
          <w:color w:val="000000"/>
        </w:rPr>
        <w:t xml:space="preserve"> 18 grudnia 2025 r</w:t>
      </w:r>
      <w:r>
        <w:rPr>
          <w:rFonts w:ascii="Times New Roman" w:eastAsia="Times New Roman" w:hAnsi="Times New Roman" w:cs="Times New Roman"/>
          <w:color w:val="000000"/>
        </w:rPr>
        <w:t xml:space="preserve">.,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w:t>
      </w:r>
      <w:r w:rsidR="00E76D31">
        <w:rPr>
          <w:rFonts w:ascii="Times New Roman" w:eastAsia="Times New Roman" w:hAnsi="Times New Roman" w:cs="Times New Roman"/>
          <w:color w:val="000000"/>
        </w:rPr>
        <w:t xml:space="preserve">6 </w:t>
      </w:r>
      <w:r>
        <w:rPr>
          <w:rFonts w:ascii="Times New Roman" w:eastAsia="Times New Roman" w:hAnsi="Times New Roman" w:cs="Times New Roman"/>
          <w:color w:val="000000"/>
        </w:rPr>
        <w:t>ust. 2 pkt 3 ustawy o PS WPR;</w:t>
      </w:r>
    </w:p>
    <w:p w14:paraId="00000046" w14:textId="5A850B45" w:rsidR="00A74F54" w:rsidRDefault="00000000">
      <w:pPr>
        <w:widowControl w:val="0"/>
        <w:numPr>
          <w:ilvl w:val="0"/>
          <w:numId w:val="35"/>
        </w:numPr>
        <w:pBdr>
          <w:top w:val="nil"/>
          <w:left w:val="nil"/>
          <w:bottom w:val="nil"/>
          <w:right w:val="nil"/>
          <w:between w:val="nil"/>
        </w:pBd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ZW</w:t>
      </w:r>
      <w:r>
        <w:rPr>
          <w:rFonts w:ascii="Times New Roman" w:eastAsia="Times New Roman" w:hAnsi="Times New Roman" w:cs="Times New Roman"/>
          <w:color w:val="000000"/>
        </w:rPr>
        <w:t xml:space="preserve"> – Zarząd Województwa</w:t>
      </w:r>
      <w:r w:rsidR="00BB6212">
        <w:rPr>
          <w:rFonts w:ascii="Times New Roman" w:eastAsia="Times New Roman" w:hAnsi="Times New Roman" w:cs="Times New Roman"/>
          <w:color w:val="000000"/>
        </w:rPr>
        <w:t xml:space="preserve"> </w:t>
      </w:r>
      <w:r w:rsidR="00BB6212" w:rsidRPr="00801181">
        <w:rPr>
          <w:rFonts w:ascii="Times New Roman" w:eastAsia="Times New Roman" w:hAnsi="Times New Roman" w:cs="Times New Roman"/>
          <w:color w:val="000000" w:themeColor="text1"/>
        </w:rPr>
        <w:t>Warmińsko-Mazurskiego</w:t>
      </w:r>
      <w:r w:rsidRPr="00801181">
        <w:rPr>
          <w:rFonts w:ascii="Times New Roman" w:eastAsia="Times New Roman" w:hAnsi="Times New Roman" w:cs="Times New Roman"/>
          <w:color w:val="000000" w:themeColor="text1"/>
        </w:rPr>
        <w:t xml:space="preserve">, będący </w:t>
      </w:r>
      <w:r>
        <w:rPr>
          <w:rFonts w:ascii="Times New Roman" w:eastAsia="Times New Roman" w:hAnsi="Times New Roman" w:cs="Times New Roman"/>
          <w:color w:val="000000"/>
        </w:rPr>
        <w:t>organem wykonawczym SW.</w:t>
      </w:r>
    </w:p>
    <w:p w14:paraId="2A86605B" w14:textId="77777777" w:rsidR="002E322A" w:rsidRDefault="002E322A" w:rsidP="002E322A">
      <w:pPr>
        <w:widowControl w:val="0"/>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p>
    <w:p w14:paraId="00000047" w14:textId="77777777" w:rsidR="00A74F54" w:rsidRPr="00103D01" w:rsidRDefault="00000000" w:rsidP="00C24A6E">
      <w:pPr>
        <w:keepNext/>
        <w:keepLines/>
        <w:pBdr>
          <w:top w:val="nil"/>
          <w:left w:val="nil"/>
          <w:bottom w:val="nil"/>
          <w:right w:val="nil"/>
          <w:between w:val="nil"/>
        </w:pBdr>
        <w:spacing w:after="120" w:line="276" w:lineRule="auto"/>
      </w:pPr>
      <w:bookmarkStart w:id="4" w:name="_Toc225416617"/>
      <w:r w:rsidRPr="00B7557B">
        <w:rPr>
          <w:rFonts w:ascii="Times New Roman" w:eastAsia="Times New Roman" w:hAnsi="Times New Roman" w:cs="Times New Roman"/>
          <w:b/>
          <w:color w:val="2F5496"/>
          <w:sz w:val="28"/>
          <w:szCs w:val="28"/>
        </w:rPr>
        <w:t>§ 2. Postanowienia ogólne dotyczące naboru wniosków</w:t>
      </w:r>
      <w:bookmarkEnd w:id="4"/>
    </w:p>
    <w:p w14:paraId="00000048" w14:textId="002B48BF" w:rsidR="00A74F54" w:rsidRPr="00801181" w:rsidRDefault="00000000" w:rsidP="00C24A6E">
      <w:pPr>
        <w:widowControl w:val="0"/>
        <w:numPr>
          <w:ilvl w:val="0"/>
          <w:numId w:val="37"/>
        </w:numPr>
        <w:spacing w:after="120" w:line="276" w:lineRule="auto"/>
        <w:ind w:left="420" w:hanging="420"/>
        <w:jc w:val="both"/>
        <w:rPr>
          <w:rFonts w:ascii="Times New Roman" w:eastAsia="Times New Roman" w:hAnsi="Times New Roman" w:cs="Times New Roman"/>
          <w:color w:val="000000" w:themeColor="text1"/>
        </w:rPr>
      </w:pPr>
      <w:bookmarkStart w:id="5" w:name="_heading=h.2p2csry" w:colFirst="0" w:colLast="0"/>
      <w:bookmarkEnd w:id="5"/>
      <w:r>
        <w:rPr>
          <w:rFonts w:ascii="Times New Roman" w:eastAsia="Times New Roman" w:hAnsi="Times New Roman" w:cs="Times New Roman"/>
          <w:color w:val="000000"/>
        </w:rPr>
        <w:t xml:space="preserve">Regulamin określa zasady </w:t>
      </w:r>
      <w:r w:rsidRPr="00801181">
        <w:rPr>
          <w:rFonts w:ascii="Times New Roman" w:eastAsia="Times New Roman" w:hAnsi="Times New Roman" w:cs="Times New Roman"/>
          <w:color w:val="000000" w:themeColor="text1"/>
        </w:rPr>
        <w:t xml:space="preserve">dotyczące przeprowadzenia przez LGD naboru wniosków, oceny i wyboru operacji i ustalenia kwoty pomocy oraz warunki, które musi spełniać </w:t>
      </w:r>
      <w:proofErr w:type="spellStart"/>
      <w:r w:rsidRPr="00801181">
        <w:rPr>
          <w:rFonts w:ascii="Times New Roman" w:eastAsia="Times New Roman" w:hAnsi="Times New Roman" w:cs="Times New Roman"/>
          <w:color w:val="000000" w:themeColor="text1"/>
        </w:rPr>
        <w:t>WoPP</w:t>
      </w:r>
      <w:proofErr w:type="spellEnd"/>
      <w:r w:rsidRPr="00801181">
        <w:rPr>
          <w:rFonts w:ascii="Times New Roman" w:eastAsia="Times New Roman" w:hAnsi="Times New Roman" w:cs="Times New Roman"/>
          <w:color w:val="000000" w:themeColor="text1"/>
        </w:rPr>
        <w:t xml:space="preserve"> w ramach naboru wniosków przeprowadzonego na podstawie niniejszego Regulaminu.</w:t>
      </w:r>
    </w:p>
    <w:p w14:paraId="00000049" w14:textId="63C660DF" w:rsidR="00A74F54" w:rsidRPr="00801181" w:rsidRDefault="00000000">
      <w:pPr>
        <w:widowControl w:val="0"/>
        <w:numPr>
          <w:ilvl w:val="0"/>
          <w:numId w:val="37"/>
        </w:numPr>
        <w:spacing w:after="120" w:line="276" w:lineRule="auto"/>
        <w:ind w:left="420" w:hanging="420"/>
        <w:jc w:val="both"/>
        <w:rPr>
          <w:rFonts w:ascii="Times New Roman" w:eastAsia="Times New Roman" w:hAnsi="Times New Roman" w:cs="Times New Roman"/>
          <w:color w:val="000000" w:themeColor="text1"/>
        </w:rPr>
      </w:pPr>
      <w:r w:rsidRPr="00801181">
        <w:rPr>
          <w:rFonts w:ascii="Times New Roman" w:eastAsia="Times New Roman" w:hAnsi="Times New Roman" w:cs="Times New Roman"/>
          <w:color w:val="000000" w:themeColor="text1"/>
        </w:rPr>
        <w:t>Regulamin został opracowany na podstawie art. 19a ust. 3 ustawy RLKS</w:t>
      </w:r>
      <w:r w:rsidR="00082FE6" w:rsidRPr="00801181">
        <w:rPr>
          <w:rFonts w:ascii="Times New Roman" w:eastAsia="Times New Roman" w:hAnsi="Times New Roman" w:cs="Times New Roman"/>
          <w:color w:val="000000" w:themeColor="text1"/>
        </w:rPr>
        <w:t xml:space="preserve">, </w:t>
      </w:r>
      <w:r w:rsidRPr="00801181">
        <w:rPr>
          <w:rFonts w:ascii="Times New Roman" w:eastAsia="Times New Roman" w:hAnsi="Times New Roman" w:cs="Times New Roman"/>
          <w:color w:val="000000" w:themeColor="text1"/>
        </w:rPr>
        <w:t>Wytycznych podstawowych</w:t>
      </w:r>
      <w:r w:rsidR="00082FE6" w:rsidRPr="00801181">
        <w:rPr>
          <w:rFonts w:ascii="Times New Roman" w:eastAsia="Times New Roman" w:hAnsi="Times New Roman" w:cs="Times New Roman"/>
          <w:color w:val="000000" w:themeColor="text1"/>
        </w:rPr>
        <w:t xml:space="preserve"> </w:t>
      </w:r>
      <w:r w:rsidR="00082FE6" w:rsidRPr="00801181">
        <w:rPr>
          <w:rFonts w:asciiTheme="majorBidi" w:eastAsia="Times New Roman" w:hAnsiTheme="majorBidi" w:cstheme="majorBidi"/>
          <w:color w:val="000000" w:themeColor="text1"/>
        </w:rPr>
        <w:t>oraz Procedury wyboru i oceny operacji w ramach Lokalnej Strategii Rozwoju Lokalnej Grupy Działania na lata 2023-2027.</w:t>
      </w:r>
    </w:p>
    <w:p w14:paraId="0000004A"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0000004B"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0000004C"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zmiana ta skutkuje wydłużeniem terminu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czas niezbędny do przygotowania i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4D"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ust. 5 nie stosuje się, jeżeli:</w:t>
      </w:r>
    </w:p>
    <w:p w14:paraId="0000004E" w14:textId="77777777" w:rsidR="00A74F54" w:rsidRDefault="00000000">
      <w:pPr>
        <w:widowControl w:val="0"/>
        <w:numPr>
          <w:ilvl w:val="0"/>
          <w:numId w:val="38"/>
        </w:numPr>
        <w:pBdr>
          <w:top w:val="nil"/>
          <w:left w:val="nil"/>
          <w:bottom w:val="nil"/>
          <w:right w:val="nil"/>
          <w:between w:val="nil"/>
        </w:pBdr>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000004F" w14:textId="77777777" w:rsidR="00A74F54" w:rsidRDefault="00000000">
      <w:pPr>
        <w:widowControl w:val="0"/>
        <w:numPr>
          <w:ilvl w:val="0"/>
          <w:numId w:val="38"/>
        </w:numPr>
        <w:pBdr>
          <w:top w:val="nil"/>
          <w:left w:val="nil"/>
          <w:bottom w:val="nil"/>
          <w:right w:val="nil"/>
          <w:between w:val="nil"/>
        </w:pBdr>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dotyczy zwiększenia kwoty przeznaczonej na przyznanie pomocy na operacje </w:t>
      </w:r>
      <w:r>
        <w:rPr>
          <w:rFonts w:ascii="Times New Roman" w:eastAsia="Times New Roman" w:hAnsi="Times New Roman" w:cs="Times New Roman"/>
          <w:color w:val="000000"/>
        </w:rPr>
        <w:lastRenderedPageBreak/>
        <w:t>w ramach danego naboru wniosków o przyznanie pomocy.</w:t>
      </w:r>
    </w:p>
    <w:p w14:paraId="00000050"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00000051"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2"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 unieważnia nabór wniosków, jeżeli:</w:t>
      </w:r>
    </w:p>
    <w:p w14:paraId="00000053" w14:textId="77777777" w:rsidR="00A74F54" w:rsidRDefault="00000000">
      <w:pPr>
        <w:widowControl w:val="0"/>
        <w:numPr>
          <w:ilvl w:val="0"/>
          <w:numId w:val="36"/>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00000054" w14:textId="77777777" w:rsidR="00A74F54" w:rsidRDefault="00000000">
      <w:pPr>
        <w:widowControl w:val="0"/>
        <w:numPr>
          <w:ilvl w:val="0"/>
          <w:numId w:val="36"/>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5" w14:textId="77777777" w:rsidR="00A74F54" w:rsidRDefault="00000000">
      <w:pPr>
        <w:widowControl w:val="0"/>
        <w:numPr>
          <w:ilvl w:val="0"/>
          <w:numId w:val="36"/>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6" w14:textId="77777777" w:rsidR="00A74F54" w:rsidRDefault="00000000">
      <w:pPr>
        <w:widowControl w:val="0"/>
        <w:numPr>
          <w:ilvl w:val="0"/>
          <w:numId w:val="37"/>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7"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58"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59"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0000005A"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 xml:space="preserve">Do postępowań w sprawach o wypłatę pomocy stosuje się postanowienia </w:t>
      </w:r>
      <w:proofErr w:type="spellStart"/>
      <w:r>
        <w:rPr>
          <w:rFonts w:ascii="Times New Roman" w:eastAsia="Times New Roman" w:hAnsi="Times New Roman" w:cs="Times New Roman"/>
        </w:rPr>
        <w:t>UoPP</w:t>
      </w:r>
      <w:proofErr w:type="spellEnd"/>
      <w:r>
        <w:rPr>
          <w:rFonts w:ascii="Times New Roman" w:eastAsia="Times New Roman" w:hAnsi="Times New Roman" w:cs="Times New Roman"/>
        </w:rPr>
        <w:t xml:space="preserve">, a w zakresie nieuregulowanym tą umową – przepisy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w:t>
      </w:r>
    </w:p>
    <w:p w14:paraId="0000005B"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000005C" w14:textId="77777777" w:rsidR="00A74F54"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bookmarkStart w:id="6" w:name="_heading=h.147n2zr" w:colFirst="0" w:colLast="0"/>
      <w:bookmarkEnd w:id="6"/>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 prowadzonych przez SW postępowaniach w sprawie o przyznanie pomocy i w sprawie o wypłatę pomocy 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0000005D" w14:textId="77777777" w:rsidR="00A74F54" w:rsidRPr="002E322A" w:rsidRDefault="00000000">
      <w:pPr>
        <w:widowControl w:val="0"/>
        <w:numPr>
          <w:ilvl w:val="0"/>
          <w:numId w:val="37"/>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691306DF" w14:textId="77777777" w:rsidR="002E322A" w:rsidRDefault="002E322A" w:rsidP="002E322A">
      <w:pPr>
        <w:widowControl w:val="0"/>
        <w:spacing w:after="120" w:line="276" w:lineRule="auto"/>
        <w:ind w:left="420"/>
        <w:jc w:val="both"/>
        <w:rPr>
          <w:rFonts w:ascii="Times New Roman" w:eastAsia="Times New Roman" w:hAnsi="Times New Roman" w:cs="Times New Roman"/>
        </w:rPr>
      </w:pPr>
    </w:p>
    <w:p w14:paraId="0000005E" w14:textId="77777777" w:rsidR="00A74F54" w:rsidRPr="00103D01" w:rsidRDefault="00000000" w:rsidP="00B7557B">
      <w:pPr>
        <w:keepNext/>
        <w:keepLines/>
        <w:pBdr>
          <w:top w:val="nil"/>
          <w:left w:val="nil"/>
          <w:bottom w:val="nil"/>
          <w:right w:val="nil"/>
          <w:between w:val="nil"/>
        </w:pBdr>
        <w:spacing w:after="120" w:line="276" w:lineRule="auto"/>
      </w:pPr>
      <w:bookmarkStart w:id="7" w:name="_Toc225416618"/>
      <w:r w:rsidRPr="00B7557B">
        <w:rPr>
          <w:rFonts w:ascii="Times New Roman" w:eastAsia="Times New Roman" w:hAnsi="Times New Roman" w:cs="Times New Roman"/>
          <w:b/>
          <w:color w:val="2F5496"/>
          <w:sz w:val="28"/>
          <w:szCs w:val="28"/>
        </w:rPr>
        <w:t>§ 3. Zakres pomocy, którego dotyczy nabór wniosków</w:t>
      </w:r>
      <w:bookmarkEnd w:id="7"/>
    </w:p>
    <w:p w14:paraId="0000005F" w14:textId="62536249" w:rsidR="00A74F54" w:rsidRDefault="00000000">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wniosków przeprowadzany jest na operacje z zakresu </w:t>
      </w:r>
      <w:r>
        <w:rPr>
          <w:rFonts w:ascii="Times New Roman" w:eastAsia="Times New Roman" w:hAnsi="Times New Roman" w:cs="Times New Roman"/>
          <w:i/>
          <w:color w:val="000000"/>
        </w:rPr>
        <w:t>Poprawa dostępu do małej infrastruktury publicznej</w:t>
      </w:r>
      <w:r w:rsidR="002E322A">
        <w:rPr>
          <w:rFonts w:ascii="Times New Roman" w:eastAsia="Times New Roman" w:hAnsi="Times New Roman" w:cs="Times New Roman"/>
          <w:color w:val="000000"/>
        </w:rPr>
        <w:t>,</w:t>
      </w:r>
      <w:r w:rsidR="00082FE6">
        <w:rPr>
          <w:rFonts w:ascii="Times New Roman" w:eastAsia="Times New Roman" w:hAnsi="Times New Roman" w:cs="Times New Roman"/>
          <w:color w:val="000000"/>
        </w:rPr>
        <w:t xml:space="preserve"> </w:t>
      </w:r>
      <w:r w:rsidR="00082FE6" w:rsidRPr="00801181">
        <w:rPr>
          <w:rFonts w:ascii="Times New Roman" w:eastAsia="Times New Roman" w:hAnsi="Times New Roman" w:cs="Times New Roman"/>
          <w:color w:val="000000" w:themeColor="text1"/>
        </w:rPr>
        <w:t xml:space="preserve">w ramach </w:t>
      </w:r>
      <w:r w:rsidR="002E322A" w:rsidRPr="00801181">
        <w:rPr>
          <w:rFonts w:ascii="Times New Roman" w:eastAsia="Times New Roman" w:hAnsi="Times New Roman" w:cs="Times New Roman"/>
          <w:color w:val="000000" w:themeColor="text1"/>
        </w:rPr>
        <w:t>przedsięwzięci</w:t>
      </w:r>
      <w:r w:rsidR="00082FE6" w:rsidRPr="00801181">
        <w:rPr>
          <w:rFonts w:ascii="Times New Roman" w:eastAsia="Times New Roman" w:hAnsi="Times New Roman" w:cs="Times New Roman"/>
          <w:color w:val="000000" w:themeColor="text1"/>
        </w:rPr>
        <w:t>a</w:t>
      </w:r>
      <w:r w:rsidR="002E322A" w:rsidRPr="00801181">
        <w:rPr>
          <w:rFonts w:ascii="Times New Roman" w:eastAsia="Times New Roman" w:hAnsi="Times New Roman" w:cs="Times New Roman"/>
          <w:color w:val="000000" w:themeColor="text1"/>
        </w:rPr>
        <w:t xml:space="preserve">: </w:t>
      </w:r>
      <w:r w:rsidR="002E322A" w:rsidRPr="00801181">
        <w:rPr>
          <w:rFonts w:ascii="Times New Roman" w:eastAsia="Times New Roman" w:hAnsi="Times New Roman" w:cs="Times New Roman"/>
          <w:i/>
          <w:iCs/>
          <w:color w:val="000000" w:themeColor="text1"/>
        </w:rPr>
        <w:t>Rozwój infrastruktury lokalnej</w:t>
      </w:r>
      <w:r w:rsidR="002E322A" w:rsidRPr="00801181">
        <w:rPr>
          <w:rFonts w:ascii="Times New Roman" w:eastAsia="Times New Roman" w:hAnsi="Times New Roman" w:cs="Times New Roman"/>
          <w:color w:val="000000" w:themeColor="text1"/>
        </w:rPr>
        <w:t>.</w:t>
      </w:r>
    </w:p>
    <w:p w14:paraId="00000060" w14:textId="77777777" w:rsidR="00A74F54" w:rsidRDefault="00A74F54">
      <w:pPr>
        <w:widowControl w:val="0"/>
        <w:spacing w:after="120" w:line="276" w:lineRule="auto"/>
        <w:jc w:val="both"/>
        <w:rPr>
          <w:rFonts w:ascii="Times New Roman" w:eastAsia="Times New Roman" w:hAnsi="Times New Roman" w:cs="Times New Roman"/>
          <w:color w:val="000000"/>
        </w:rPr>
      </w:pPr>
    </w:p>
    <w:p w14:paraId="00000061" w14:textId="77777777" w:rsidR="00A74F54" w:rsidRPr="00103D01" w:rsidRDefault="00000000" w:rsidP="00C24A6E">
      <w:pPr>
        <w:keepNext/>
        <w:keepLines/>
        <w:pBdr>
          <w:top w:val="nil"/>
          <w:left w:val="nil"/>
          <w:bottom w:val="nil"/>
          <w:right w:val="nil"/>
          <w:between w:val="nil"/>
        </w:pBdr>
        <w:spacing w:after="120" w:line="276" w:lineRule="auto"/>
        <w:jc w:val="both"/>
      </w:pPr>
      <w:bookmarkStart w:id="8" w:name="_Toc225416619"/>
      <w:r w:rsidRPr="00B7557B">
        <w:rPr>
          <w:rFonts w:ascii="Times New Roman" w:eastAsia="Times New Roman" w:hAnsi="Times New Roman" w:cs="Times New Roman"/>
          <w:b/>
          <w:color w:val="2F5496"/>
          <w:sz w:val="28"/>
          <w:szCs w:val="28"/>
        </w:rPr>
        <w:lastRenderedPageBreak/>
        <w:t>§ 4. Limit środków przeznaczonych na przyznanie pomocy w ramach naboru wniosków</w:t>
      </w:r>
      <w:bookmarkEnd w:id="8"/>
    </w:p>
    <w:p w14:paraId="279C5F43" w14:textId="49BD06D8" w:rsidR="00FF397D" w:rsidRPr="003A6879" w:rsidRDefault="00000000" w:rsidP="00852666">
      <w:pPr>
        <w:widowControl w:val="0"/>
        <w:pBdr>
          <w:top w:val="nil"/>
          <w:left w:val="nil"/>
          <w:bottom w:val="nil"/>
          <w:right w:val="nil"/>
          <w:between w:val="nil"/>
        </w:pBdr>
        <w:spacing w:after="120" w:line="276" w:lineRule="auto"/>
        <w:jc w:val="both"/>
        <w:rPr>
          <w:rFonts w:ascii="Times New Roman" w:eastAsia="Times New Roman" w:hAnsi="Times New Roman" w:cs="Times New Roman"/>
          <w:strike/>
          <w:color w:val="EE0000"/>
        </w:rPr>
      </w:pPr>
      <w:r>
        <w:rPr>
          <w:rFonts w:ascii="Times New Roman" w:eastAsia="Times New Roman" w:hAnsi="Times New Roman" w:cs="Times New Roman"/>
          <w:color w:val="000000"/>
        </w:rPr>
        <w:t xml:space="preserve">Limit środków w naborze wniosków </w:t>
      </w:r>
      <w:r w:rsidRPr="00852666">
        <w:rPr>
          <w:rFonts w:ascii="Times New Roman" w:eastAsia="Times New Roman" w:hAnsi="Times New Roman" w:cs="Times New Roman"/>
        </w:rPr>
        <w:t xml:space="preserve">wynosi </w:t>
      </w:r>
      <w:r w:rsidR="00E76D31" w:rsidRPr="00852666">
        <w:rPr>
          <w:rFonts w:ascii="Times New Roman" w:eastAsia="Times New Roman" w:hAnsi="Times New Roman" w:cs="Times New Roman"/>
          <w:b/>
        </w:rPr>
        <w:t>1 2</w:t>
      </w:r>
      <w:r w:rsidR="00C43CD5" w:rsidRPr="00852666">
        <w:rPr>
          <w:rFonts w:ascii="Times New Roman" w:eastAsia="Times New Roman" w:hAnsi="Times New Roman" w:cs="Times New Roman"/>
          <w:b/>
        </w:rPr>
        <w:t>42</w:t>
      </w:r>
      <w:r w:rsidR="00E76D31" w:rsidRPr="00852666">
        <w:rPr>
          <w:rFonts w:ascii="Times New Roman" w:eastAsia="Times New Roman" w:hAnsi="Times New Roman" w:cs="Times New Roman"/>
          <w:b/>
        </w:rPr>
        <w:t> </w:t>
      </w:r>
      <w:r w:rsidR="00C43CD5" w:rsidRPr="00852666">
        <w:rPr>
          <w:rFonts w:ascii="Times New Roman" w:eastAsia="Times New Roman" w:hAnsi="Times New Roman" w:cs="Times New Roman"/>
          <w:b/>
        </w:rPr>
        <w:t>532</w:t>
      </w:r>
      <w:r w:rsidR="00E76D31" w:rsidRPr="00852666">
        <w:rPr>
          <w:rFonts w:ascii="Times New Roman" w:eastAsia="Times New Roman" w:hAnsi="Times New Roman" w:cs="Times New Roman"/>
          <w:b/>
        </w:rPr>
        <w:t>,</w:t>
      </w:r>
      <w:r w:rsidR="00C43CD5" w:rsidRPr="00852666">
        <w:rPr>
          <w:rFonts w:ascii="Times New Roman" w:eastAsia="Times New Roman" w:hAnsi="Times New Roman" w:cs="Times New Roman"/>
          <w:b/>
        </w:rPr>
        <w:t>2</w:t>
      </w:r>
      <w:r w:rsidR="00E76D31" w:rsidRPr="00852666">
        <w:rPr>
          <w:rFonts w:ascii="Times New Roman" w:eastAsia="Times New Roman" w:hAnsi="Times New Roman" w:cs="Times New Roman"/>
          <w:b/>
        </w:rPr>
        <w:t>5</w:t>
      </w:r>
      <w:r w:rsidR="002E322A" w:rsidRPr="00852666">
        <w:rPr>
          <w:rFonts w:ascii="Times New Roman" w:eastAsia="Times New Roman" w:hAnsi="Times New Roman" w:cs="Times New Roman"/>
          <w:b/>
        </w:rPr>
        <w:t xml:space="preserve"> zł</w:t>
      </w:r>
      <w:r w:rsidRPr="00852666">
        <w:rPr>
          <w:rFonts w:ascii="Times New Roman" w:eastAsia="Times New Roman" w:hAnsi="Times New Roman" w:cs="Times New Roman"/>
        </w:rPr>
        <w:t xml:space="preserve">. </w:t>
      </w:r>
      <w:r>
        <w:rPr>
          <w:rFonts w:ascii="Times New Roman" w:eastAsia="Times New Roman" w:hAnsi="Times New Roman" w:cs="Times New Roman"/>
          <w:color w:val="000000"/>
        </w:rPr>
        <w:t>Oznacza to, że łączna kwota pomocy przyznanej na operacje wybrane przez LGD w ramach naboru wniosków nie może przekroczyć tej wartości</w:t>
      </w:r>
      <w:r w:rsidR="00852666">
        <w:rPr>
          <w:rFonts w:ascii="Times New Roman" w:eastAsia="Times New Roman" w:hAnsi="Times New Roman" w:cs="Times New Roman"/>
          <w:color w:val="000000"/>
        </w:rPr>
        <w:t>.</w:t>
      </w:r>
    </w:p>
    <w:p w14:paraId="00000063" w14:textId="77777777" w:rsidR="00A74F54" w:rsidRDefault="00A74F54">
      <w:pPr>
        <w:widowControl w:val="0"/>
        <w:spacing w:after="120" w:line="276" w:lineRule="auto"/>
        <w:jc w:val="both"/>
        <w:rPr>
          <w:rFonts w:ascii="Times New Roman" w:eastAsia="Times New Roman" w:hAnsi="Times New Roman" w:cs="Times New Roman"/>
          <w:color w:val="000000"/>
        </w:rPr>
      </w:pPr>
    </w:p>
    <w:p w14:paraId="00000064" w14:textId="77777777" w:rsidR="00A74F54" w:rsidRPr="00B7557B" w:rsidRDefault="00000000" w:rsidP="00C24A6E">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9" w:name="_Toc225416620"/>
      <w:r w:rsidRPr="00B7557B">
        <w:rPr>
          <w:rFonts w:ascii="Times New Roman" w:eastAsia="Times New Roman" w:hAnsi="Times New Roman" w:cs="Times New Roman"/>
          <w:b/>
          <w:color w:val="2F5496"/>
          <w:sz w:val="28"/>
          <w:szCs w:val="28"/>
        </w:rPr>
        <w:t>§ 5. Forma pomocy, maksymalny dopuszczalny poziom pomocy oraz minimalna i maksymalna kwota pomocy</w:t>
      </w:r>
      <w:bookmarkEnd w:id="9"/>
    </w:p>
    <w:p w14:paraId="00000065" w14:textId="77777777" w:rsidR="00A74F54" w:rsidRDefault="00000000">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 zwrotu części kosztów kwalifikowalnych. Jej wysokość zostanie ustalona na podstawie planowanych kosztów kwalifikowalnych zawartych w zestawieniu rzeczowo-finansowym operacji.</w:t>
      </w:r>
    </w:p>
    <w:p w14:paraId="00000069" w14:textId="65C70511" w:rsidR="00A74F54" w:rsidRPr="00FF397D" w:rsidRDefault="00000000" w:rsidP="00FF397D">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 kosztów kwalifikowalnych, wynosi</w:t>
      </w:r>
      <w:r w:rsidR="00902985">
        <w:rPr>
          <w:rFonts w:ascii="Times New Roman" w:eastAsia="Times New Roman" w:hAnsi="Times New Roman" w:cs="Times New Roman"/>
          <w:color w:val="000000"/>
        </w:rPr>
        <w:t xml:space="preserve"> </w:t>
      </w:r>
      <w:r w:rsidR="00902985" w:rsidRPr="003A6879">
        <w:rPr>
          <w:rFonts w:ascii="Times New Roman" w:eastAsia="Times New Roman" w:hAnsi="Times New Roman" w:cs="Times New Roman"/>
        </w:rPr>
        <w:t xml:space="preserve">do </w:t>
      </w:r>
      <w:r w:rsidR="002E322A" w:rsidRPr="003A6879">
        <w:rPr>
          <w:rFonts w:ascii="Times New Roman" w:eastAsia="Times New Roman" w:hAnsi="Times New Roman" w:cs="Times New Roman"/>
          <w:b/>
          <w:bCs/>
        </w:rPr>
        <w:t>75 %</w:t>
      </w:r>
      <w:r w:rsidR="002E322A" w:rsidRPr="003A6879">
        <w:rPr>
          <w:rFonts w:ascii="Times New Roman" w:eastAsia="Times New Roman" w:hAnsi="Times New Roman" w:cs="Times New Roman"/>
        </w:rPr>
        <w:t xml:space="preserve"> – w przypadku operacji realizowanych przez JSFP</w:t>
      </w:r>
      <w:r w:rsidR="002913DF">
        <w:rPr>
          <w:rFonts w:ascii="Times New Roman" w:eastAsia="Times New Roman" w:hAnsi="Times New Roman" w:cs="Times New Roman"/>
        </w:rPr>
        <w:t>.</w:t>
      </w:r>
      <w:r w:rsidR="00FF397D" w:rsidRPr="003A6879">
        <w:rPr>
          <w:rFonts w:ascii="Times New Roman" w:eastAsia="Times New Roman" w:hAnsi="Times New Roman" w:cs="Times New Roman"/>
          <w:color w:val="EE0000"/>
        </w:rPr>
        <w:t xml:space="preserve"> </w:t>
      </w:r>
      <w:r w:rsidRPr="003A6879">
        <w:rPr>
          <w:rFonts w:ascii="Times New Roman" w:eastAsia="Times New Roman" w:hAnsi="Times New Roman" w:cs="Times New Roman"/>
        </w:rPr>
        <w:t>Zasady kwalifikowalności kosztów określają Wytyczne podstawowe, w szczególności rozdział VIII.1 i VIII.2 tych Wytycznych.</w:t>
      </w:r>
    </w:p>
    <w:p w14:paraId="4582C242" w14:textId="77777777" w:rsidR="00FF397D" w:rsidRPr="00EA66F8" w:rsidRDefault="00902985" w:rsidP="00FF397D">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Pomoc przyznaje się w kwocie zaokrąglonej w dół do pełnych groszy, zgodnej z poziomem dofinansowania, określonym przez LGD w regulaminie naboru.</w:t>
      </w:r>
    </w:p>
    <w:p w14:paraId="0000006A" w14:textId="2856816D" w:rsidR="00A74F54" w:rsidRPr="00C27A2A" w:rsidRDefault="005968C6" w:rsidP="00FF397D">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C27A2A">
        <w:rPr>
          <w:rFonts w:ascii="Times New Roman" w:eastAsia="Times New Roman" w:hAnsi="Times New Roman" w:cs="Times New Roman"/>
          <w:color w:val="000000" w:themeColor="text1"/>
        </w:rPr>
        <w:t xml:space="preserve">W przypadku JSFP Wnioskowana kwota pomocy nie może być niższa niż </w:t>
      </w:r>
      <w:r w:rsidRPr="00C27A2A">
        <w:rPr>
          <w:rFonts w:ascii="Times New Roman" w:eastAsia="Times New Roman" w:hAnsi="Times New Roman" w:cs="Times New Roman"/>
          <w:b/>
          <w:bCs/>
          <w:color w:val="000000" w:themeColor="text1"/>
        </w:rPr>
        <w:t>50 000,00</w:t>
      </w:r>
      <w:r w:rsidRPr="00C27A2A">
        <w:rPr>
          <w:rFonts w:ascii="Times New Roman" w:eastAsia="Times New Roman" w:hAnsi="Times New Roman" w:cs="Times New Roman"/>
          <w:color w:val="000000" w:themeColor="text1"/>
        </w:rPr>
        <w:t xml:space="preserve"> </w:t>
      </w:r>
      <w:r w:rsidRPr="00C27A2A">
        <w:rPr>
          <w:rFonts w:ascii="Times New Roman" w:eastAsia="Times New Roman" w:hAnsi="Times New Roman" w:cs="Times New Roman"/>
          <w:b/>
          <w:bCs/>
          <w:color w:val="000000" w:themeColor="text1"/>
        </w:rPr>
        <w:t xml:space="preserve">zł </w:t>
      </w:r>
      <w:r w:rsidRPr="00C27A2A">
        <w:rPr>
          <w:rFonts w:ascii="Times New Roman" w:eastAsia="Times New Roman" w:hAnsi="Times New Roman" w:cs="Times New Roman"/>
          <w:color w:val="000000" w:themeColor="text1"/>
        </w:rPr>
        <w:t xml:space="preserve">i nie wyższa  niż </w:t>
      </w:r>
      <w:r w:rsidR="00FF397D" w:rsidRPr="00852666">
        <w:rPr>
          <w:rFonts w:ascii="Times New Roman" w:eastAsia="Times New Roman" w:hAnsi="Times New Roman" w:cs="Times New Roman"/>
          <w:b/>
          <w:bCs/>
        </w:rPr>
        <w:t>1</w:t>
      </w:r>
      <w:r w:rsidR="00C24A6E" w:rsidRPr="00852666">
        <w:rPr>
          <w:rFonts w:ascii="Times New Roman" w:eastAsia="Times New Roman" w:hAnsi="Times New Roman" w:cs="Times New Roman"/>
          <w:b/>
          <w:bCs/>
        </w:rPr>
        <w:t>16</w:t>
      </w:r>
      <w:r w:rsidR="00FF397D" w:rsidRPr="00852666">
        <w:rPr>
          <w:rFonts w:ascii="Times New Roman" w:eastAsia="Times New Roman" w:hAnsi="Times New Roman" w:cs="Times New Roman"/>
          <w:b/>
          <w:bCs/>
        </w:rPr>
        <w:t> </w:t>
      </w:r>
      <w:r w:rsidR="005C45F8" w:rsidRPr="00852666">
        <w:rPr>
          <w:rFonts w:ascii="Times New Roman" w:eastAsia="Times New Roman" w:hAnsi="Times New Roman" w:cs="Times New Roman"/>
          <w:b/>
          <w:bCs/>
        </w:rPr>
        <w:t>487</w:t>
      </w:r>
      <w:r w:rsidR="00FF397D" w:rsidRPr="00852666">
        <w:rPr>
          <w:rFonts w:ascii="Times New Roman" w:eastAsia="Times New Roman" w:hAnsi="Times New Roman" w:cs="Times New Roman"/>
          <w:b/>
          <w:bCs/>
        </w:rPr>
        <w:t>,</w:t>
      </w:r>
      <w:r w:rsidR="00216E16" w:rsidRPr="00852666">
        <w:rPr>
          <w:rFonts w:ascii="Times New Roman" w:eastAsia="Times New Roman" w:hAnsi="Times New Roman" w:cs="Times New Roman"/>
          <w:b/>
          <w:bCs/>
        </w:rPr>
        <w:t>40</w:t>
      </w:r>
      <w:r w:rsidRPr="00852666">
        <w:rPr>
          <w:rFonts w:ascii="Times New Roman" w:eastAsia="Times New Roman" w:hAnsi="Times New Roman" w:cs="Times New Roman"/>
          <w:b/>
          <w:bCs/>
        </w:rPr>
        <w:t xml:space="preserve"> zł</w:t>
      </w:r>
      <w:r w:rsidRPr="00852666">
        <w:rPr>
          <w:rFonts w:ascii="Times New Roman" w:eastAsia="Times New Roman" w:hAnsi="Times New Roman" w:cs="Times New Roman"/>
        </w:rPr>
        <w:t xml:space="preserve">.  </w:t>
      </w:r>
    </w:p>
    <w:p w14:paraId="0000006B" w14:textId="5F418DC4" w:rsidR="00A74F54" w:rsidRPr="00C27A2A" w:rsidRDefault="00000000">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jego </w:t>
      </w:r>
      <w:r w:rsidRPr="00C27A2A">
        <w:rPr>
          <w:rFonts w:ascii="Times New Roman" w:eastAsia="Times New Roman" w:hAnsi="Times New Roman" w:cs="Times New Roman"/>
          <w:color w:val="000000" w:themeColor="text1"/>
        </w:rPr>
        <w:t>załącznikach, zgodnie z zasadami określonymi w Wytycznych podstawowych, Wytycznych szczegółowych oraz w procedurze opisanej przez LGD w</w:t>
      </w:r>
      <w:r w:rsidR="00082FE6" w:rsidRPr="00C27A2A">
        <w:rPr>
          <w:rFonts w:ascii="Times New Roman" w:eastAsia="Times New Roman" w:hAnsi="Times New Roman" w:cs="Times New Roman"/>
          <w:color w:val="000000" w:themeColor="text1"/>
        </w:rPr>
        <w:t xml:space="preserve"> </w:t>
      </w:r>
      <w:r w:rsidR="00082FE6" w:rsidRPr="00C27A2A">
        <w:rPr>
          <w:rFonts w:asciiTheme="majorBidi" w:eastAsia="Times New Roman" w:hAnsiTheme="majorBidi" w:cstheme="majorBidi"/>
          <w:color w:val="000000" w:themeColor="text1"/>
        </w:rPr>
        <w:t xml:space="preserve">Procedurze wyboru i oceny operacji </w:t>
      </w:r>
      <w:r w:rsidR="00082FE6" w:rsidRPr="00C27A2A">
        <w:rPr>
          <w:rFonts w:asciiTheme="majorBidi" w:eastAsia="Times New Roman" w:hAnsiTheme="majorBidi" w:cstheme="majorBidi"/>
          <w:color w:val="000000" w:themeColor="text1"/>
        </w:rPr>
        <w:br/>
        <w:t>w ramach Lokalnej Strategii Rozwoju Lokalnej Grupy Działania na lata 2023-2027</w:t>
      </w:r>
      <w:r w:rsidRPr="00C27A2A">
        <w:rPr>
          <w:rFonts w:ascii="Times New Roman" w:eastAsia="Times New Roman" w:hAnsi="Times New Roman" w:cs="Times New Roman"/>
          <w:color w:val="000000" w:themeColor="text1"/>
        </w:rPr>
        <w:t>. Ustalona przez Radę kwota zostanie następnie zweryfikowana przez SW zgodnie z procedurą opisaną w § 8 tytuł II.</w:t>
      </w:r>
    </w:p>
    <w:p w14:paraId="0000006C" w14:textId="1235EDD7" w:rsidR="00A74F54" w:rsidRPr="000D325F" w:rsidRDefault="00000000" w:rsidP="000D325F">
      <w:pPr>
        <w:widowControl w:val="0"/>
        <w:numPr>
          <w:ilvl w:val="0"/>
          <w:numId w:val="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themeColor="text1"/>
        </w:rPr>
      </w:pPr>
      <w:bookmarkStart w:id="10" w:name="_heading=h.32hioqz" w:colFirst="0" w:colLast="0"/>
      <w:bookmarkEnd w:id="10"/>
      <w:r w:rsidRPr="000D325F">
        <w:rPr>
          <w:rFonts w:ascii="Times New Roman" w:eastAsia="Times New Roman" w:hAnsi="Times New Roman" w:cs="Times New Roman"/>
          <w:color w:val="000000" w:themeColor="text1"/>
        </w:rPr>
        <w:t>Suma pomocy dla jednego beneficjenta oraz wypłaconych mu grantów nie może przekroczyć 500 tys. zł w okresie realizacji PS WPR. Limit nie ma zastosowania do JSFP</w:t>
      </w:r>
      <w:r w:rsidR="00320842" w:rsidRPr="000D325F">
        <w:rPr>
          <w:rFonts w:ascii="Times New Roman" w:eastAsia="Times New Roman" w:hAnsi="Times New Roman" w:cs="Times New Roman"/>
          <w:color w:val="000000" w:themeColor="text1"/>
        </w:rPr>
        <w:t xml:space="preserve"> i LGD</w:t>
      </w:r>
      <w:r w:rsidRPr="000D325F">
        <w:rPr>
          <w:rFonts w:ascii="Times New Roman" w:eastAsia="Times New Roman" w:hAnsi="Times New Roman" w:cs="Times New Roman"/>
          <w:color w:val="000000" w:themeColor="text1"/>
        </w:rPr>
        <w:t>.</w:t>
      </w:r>
    </w:p>
    <w:p w14:paraId="0000006D" w14:textId="303B14E2" w:rsidR="00A74F54" w:rsidRPr="00EA66F8" w:rsidRDefault="00000000">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Suma pomocy na operacje realizowane przez JSFP, inne niż operacje realizujące koncepcje inteligentnych wsi, nie może przekroczyć 40% środków LSR</w:t>
      </w:r>
      <w:r w:rsidR="0000798F" w:rsidRPr="00EA66F8">
        <w:rPr>
          <w:rFonts w:ascii="Times New Roman" w:eastAsia="Times New Roman" w:hAnsi="Times New Roman" w:cs="Times New Roman"/>
          <w:color w:val="000000" w:themeColor="text1"/>
        </w:rPr>
        <w:t xml:space="preserve"> w ramach: </w:t>
      </w:r>
    </w:p>
    <w:p w14:paraId="44455B7E" w14:textId="63AFCD86" w:rsidR="00320842" w:rsidRPr="00EA66F8" w:rsidRDefault="00320842">
      <w:pPr>
        <w:pStyle w:val="Akapitzlist"/>
        <w:widowControl w:val="0"/>
        <w:numPr>
          <w:ilvl w:val="0"/>
          <w:numId w:val="48"/>
        </w:numPr>
        <w:pBdr>
          <w:top w:val="nil"/>
          <w:left w:val="nil"/>
          <w:bottom w:val="nil"/>
          <w:right w:val="nil"/>
          <w:between w:val="nil"/>
        </w:pBdr>
        <w:spacing w:after="120" w:line="276" w:lineRule="auto"/>
        <w:ind w:left="851"/>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 xml:space="preserve">PS WPR w przypadku LSR współfinansowanej jedynie w ramach PS WPR;  </w:t>
      </w:r>
    </w:p>
    <w:p w14:paraId="0A70DBDD" w14:textId="5FF30D16" w:rsidR="00C27A2A" w:rsidRPr="00EA66F8" w:rsidRDefault="00320842">
      <w:pPr>
        <w:pStyle w:val="Akapitzlist"/>
        <w:widowControl w:val="0"/>
        <w:numPr>
          <w:ilvl w:val="0"/>
          <w:numId w:val="48"/>
        </w:numPr>
        <w:pBdr>
          <w:top w:val="nil"/>
          <w:left w:val="nil"/>
          <w:bottom w:val="nil"/>
          <w:right w:val="nil"/>
          <w:between w:val="nil"/>
        </w:pBdr>
        <w:spacing w:after="120" w:line="276" w:lineRule="auto"/>
        <w:ind w:left="851"/>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wszystkich programów realizujących RLKS w przypadku LSR wielofunduszowej.</w:t>
      </w:r>
    </w:p>
    <w:p w14:paraId="713ACC38" w14:textId="57A68190" w:rsidR="00C27A2A" w:rsidRPr="00EA66F8" w:rsidRDefault="00CC5FA2" w:rsidP="000D325F">
      <w:pPr>
        <w:pStyle w:val="Paragraf"/>
        <w:numPr>
          <w:ilvl w:val="0"/>
          <w:numId w:val="0"/>
        </w:numPr>
        <w:spacing w:before="0" w:line="300" w:lineRule="auto"/>
        <w:ind w:left="992" w:hanging="992"/>
        <w:jc w:val="left"/>
        <w:rPr>
          <w:rFonts w:asciiTheme="majorBidi" w:hAnsiTheme="majorBidi" w:cstheme="majorBidi"/>
          <w:b w:val="0"/>
          <w:bCs/>
          <w:color w:val="000000" w:themeColor="text1"/>
          <w:sz w:val="22"/>
          <w:szCs w:val="22"/>
        </w:rPr>
      </w:pPr>
      <w:r w:rsidRPr="00EA66F8">
        <w:rPr>
          <w:rFonts w:asciiTheme="majorBidi" w:hAnsiTheme="majorBidi" w:cstheme="majorBidi"/>
          <w:b w:val="0"/>
          <w:bCs/>
          <w:color w:val="000000" w:themeColor="text1"/>
          <w:sz w:val="22"/>
          <w:szCs w:val="22"/>
        </w:rPr>
        <w:t xml:space="preserve">8. </w:t>
      </w:r>
      <w:r w:rsidR="000D325F" w:rsidRPr="00EA66F8">
        <w:rPr>
          <w:rFonts w:asciiTheme="majorBidi" w:hAnsiTheme="majorBidi" w:cstheme="majorBidi"/>
          <w:b w:val="0"/>
          <w:bCs/>
          <w:color w:val="000000" w:themeColor="text1"/>
          <w:sz w:val="22"/>
          <w:szCs w:val="22"/>
        </w:rPr>
        <w:t xml:space="preserve">    </w:t>
      </w:r>
      <w:r w:rsidR="0000798F" w:rsidRPr="00EA66F8">
        <w:rPr>
          <w:rFonts w:asciiTheme="majorBidi" w:hAnsiTheme="majorBidi" w:cstheme="majorBidi"/>
          <w:b w:val="0"/>
          <w:bCs/>
          <w:color w:val="000000" w:themeColor="text1"/>
          <w:sz w:val="22"/>
          <w:szCs w:val="22"/>
        </w:rPr>
        <w:t xml:space="preserve">W przypadku operacji realizowanych przez JSFP pomoc finansowana jest:  </w:t>
      </w:r>
    </w:p>
    <w:p w14:paraId="6FCBAC4B" w14:textId="3943ADAE" w:rsidR="0000798F" w:rsidRPr="00EA66F8" w:rsidRDefault="0000798F">
      <w:pPr>
        <w:pStyle w:val="Akapitzlist"/>
        <w:widowControl w:val="0"/>
        <w:numPr>
          <w:ilvl w:val="0"/>
          <w:numId w:val="49"/>
        </w:numPr>
        <w:pBdr>
          <w:top w:val="nil"/>
          <w:left w:val="nil"/>
          <w:bottom w:val="nil"/>
          <w:right w:val="nil"/>
          <w:between w:val="nil"/>
        </w:pBdr>
        <w:spacing w:after="120" w:line="276" w:lineRule="auto"/>
        <w:ind w:left="851"/>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 xml:space="preserve">z EFRROW w części obliczonej jako zaokrąglony w dół do pełnych groszy iloczyn kwoty pomocy i ilorazu liczb 0,55 oraz 0,75;  </w:t>
      </w:r>
    </w:p>
    <w:p w14:paraId="1EEE18FD" w14:textId="0D42E5FA" w:rsidR="0000798F" w:rsidRPr="00EA66F8" w:rsidRDefault="0000798F">
      <w:pPr>
        <w:pStyle w:val="Akapitzlist"/>
        <w:widowControl w:val="0"/>
        <w:numPr>
          <w:ilvl w:val="0"/>
          <w:numId w:val="49"/>
        </w:numPr>
        <w:pBdr>
          <w:top w:val="nil"/>
          <w:left w:val="nil"/>
          <w:bottom w:val="nil"/>
          <w:right w:val="nil"/>
          <w:between w:val="nil"/>
        </w:pBdr>
        <w:spacing w:after="120" w:line="276" w:lineRule="auto"/>
        <w:ind w:left="851"/>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 xml:space="preserve">ze środków budżetu państwa w pozostałej części tj. różnicy pomiędzy kwotą pomocy a kwotą obliczoną zgodnie z pkt 1.  </w:t>
      </w:r>
    </w:p>
    <w:p w14:paraId="0000006E" w14:textId="6A6BDA4D" w:rsidR="00A74F54" w:rsidRPr="00EA66F8" w:rsidRDefault="00801181" w:rsidP="00801181">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EA66F8">
        <w:rPr>
          <w:rFonts w:ascii="Times New Roman" w:eastAsia="Times New Roman" w:hAnsi="Times New Roman" w:cs="Times New Roman"/>
          <w:color w:val="000000" w:themeColor="text1"/>
        </w:rPr>
        <w:t xml:space="preserve">9.       </w:t>
      </w:r>
      <w:r w:rsidR="0000798F" w:rsidRPr="00EA66F8">
        <w:rPr>
          <w:rFonts w:ascii="Times New Roman" w:eastAsia="Times New Roman" w:hAnsi="Times New Roman" w:cs="Times New Roman"/>
          <w:color w:val="000000" w:themeColor="text1"/>
        </w:rPr>
        <w:t xml:space="preserve">W przypadku operacji realizowanych przez JSFP kwotę kwalifikowalnych wydatków publicznych, </w:t>
      </w:r>
      <w:r w:rsidRPr="00EA66F8">
        <w:rPr>
          <w:rFonts w:ascii="Times New Roman" w:eastAsia="Times New Roman" w:hAnsi="Times New Roman" w:cs="Times New Roman"/>
          <w:color w:val="000000" w:themeColor="text1"/>
        </w:rPr>
        <w:t xml:space="preserve">  </w:t>
      </w:r>
      <w:r w:rsidRPr="00EA66F8">
        <w:rPr>
          <w:rFonts w:ascii="Times New Roman" w:eastAsia="Times New Roman" w:hAnsi="Times New Roman" w:cs="Times New Roman"/>
          <w:color w:val="000000" w:themeColor="text1"/>
        </w:rPr>
        <w:br/>
        <w:t xml:space="preserve">         </w:t>
      </w:r>
      <w:r w:rsidR="0000798F" w:rsidRPr="00EA66F8">
        <w:rPr>
          <w:rFonts w:ascii="Times New Roman" w:eastAsia="Times New Roman" w:hAnsi="Times New Roman" w:cs="Times New Roman"/>
          <w:color w:val="000000" w:themeColor="text1"/>
        </w:rPr>
        <w:t>w rozumieniu art. 91 rozporządzenia 2021/2115, ustala się jako iloraz kwoty pomocy oraz liczby</w:t>
      </w:r>
      <w:r w:rsidRPr="00EA66F8">
        <w:rPr>
          <w:rFonts w:ascii="Times New Roman" w:eastAsia="Times New Roman" w:hAnsi="Times New Roman" w:cs="Times New Roman"/>
          <w:color w:val="000000" w:themeColor="text1"/>
        </w:rPr>
        <w:t xml:space="preserve">        </w:t>
      </w:r>
      <w:r w:rsidRPr="00EA66F8">
        <w:rPr>
          <w:rFonts w:ascii="Times New Roman" w:eastAsia="Times New Roman" w:hAnsi="Times New Roman" w:cs="Times New Roman"/>
          <w:color w:val="000000" w:themeColor="text1"/>
        </w:rPr>
        <w:br/>
        <w:t xml:space="preserve">         </w:t>
      </w:r>
      <w:r w:rsidR="0000798F" w:rsidRPr="00EA66F8">
        <w:rPr>
          <w:rFonts w:ascii="Times New Roman" w:eastAsia="Times New Roman" w:hAnsi="Times New Roman" w:cs="Times New Roman"/>
          <w:color w:val="000000" w:themeColor="text1"/>
        </w:rPr>
        <w:t>0,75.</w:t>
      </w:r>
    </w:p>
    <w:p w14:paraId="2B8C46F4" w14:textId="77777777" w:rsidR="0000798F" w:rsidRDefault="0000798F">
      <w:pPr>
        <w:widowControl w:val="0"/>
        <w:spacing w:after="120" w:line="276" w:lineRule="auto"/>
        <w:jc w:val="both"/>
        <w:rPr>
          <w:rFonts w:ascii="Times New Roman" w:eastAsia="Times New Roman" w:hAnsi="Times New Roman" w:cs="Times New Roman"/>
          <w:color w:val="000000"/>
        </w:rPr>
      </w:pPr>
    </w:p>
    <w:p w14:paraId="0000006F" w14:textId="77777777" w:rsidR="00A74F54" w:rsidRPr="00B7557B"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28"/>
          <w:szCs w:val="28"/>
        </w:rPr>
      </w:pPr>
      <w:bookmarkStart w:id="11" w:name="_Toc225416621"/>
      <w:r w:rsidRPr="00B7557B">
        <w:rPr>
          <w:rFonts w:ascii="Times New Roman" w:eastAsia="Times New Roman" w:hAnsi="Times New Roman" w:cs="Times New Roman"/>
          <w:b/>
          <w:color w:val="2F5496"/>
          <w:sz w:val="28"/>
          <w:szCs w:val="28"/>
        </w:rPr>
        <w:lastRenderedPageBreak/>
        <w:t>§ 6. Warunki przyznania pomocy</w:t>
      </w:r>
      <w:bookmarkEnd w:id="11"/>
    </w:p>
    <w:p w14:paraId="00000070" w14:textId="77777777" w:rsidR="00A74F54" w:rsidRPr="00B7557B" w:rsidRDefault="00000000" w:rsidP="00C24A6E">
      <w:pPr>
        <w:pStyle w:val="Nagwek2"/>
        <w:numPr>
          <w:ilvl w:val="0"/>
          <w:numId w:val="52"/>
        </w:numPr>
        <w:spacing w:afterLines="120" w:after="288"/>
        <w:rPr>
          <w:rFonts w:asciiTheme="majorBidi" w:eastAsia="Times New Roman" w:hAnsiTheme="majorBidi"/>
          <w:b/>
          <w:bCs/>
          <w:color w:val="auto"/>
          <w:sz w:val="24"/>
          <w:szCs w:val="24"/>
        </w:rPr>
      </w:pPr>
      <w:bookmarkStart w:id="12" w:name="_Toc225416622"/>
      <w:r w:rsidRPr="00B7557B">
        <w:rPr>
          <w:rFonts w:asciiTheme="majorBidi" w:eastAsia="Times New Roman" w:hAnsiTheme="majorBidi"/>
          <w:b/>
          <w:bCs/>
          <w:color w:val="auto"/>
          <w:sz w:val="24"/>
          <w:szCs w:val="24"/>
        </w:rPr>
        <w:t>Ogólne zasady</w:t>
      </w:r>
      <w:bookmarkEnd w:id="12"/>
    </w:p>
    <w:p w14:paraId="00000071" w14:textId="77777777" w:rsidR="00A74F54" w:rsidRDefault="00000000" w:rsidP="00C24A6E">
      <w:pPr>
        <w:widowControl w:val="0"/>
        <w:numPr>
          <w:ilvl w:val="0"/>
          <w:numId w:val="2"/>
        </w:numPr>
        <w:pBdr>
          <w:top w:val="nil"/>
          <w:left w:val="nil"/>
          <w:bottom w:val="nil"/>
          <w:right w:val="nil"/>
          <w:between w:val="nil"/>
        </w:pBdr>
        <w:spacing w:afterLines="120" w:after="288" w:line="276" w:lineRule="auto"/>
        <w:ind w:left="426" w:hanging="426"/>
        <w:jc w:val="both"/>
        <w:rPr>
          <w:rFonts w:ascii="Times New Roman" w:eastAsia="Times New Roman" w:hAnsi="Times New Roman" w:cs="Times New Roman"/>
          <w:color w:val="000000"/>
        </w:rPr>
      </w:pPr>
      <w:bookmarkStart w:id="13" w:name="_heading=h.41mghml" w:colFirst="0" w:colLast="0"/>
      <w:bookmarkEnd w:id="13"/>
      <w:r>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00000072" w14:textId="77777777" w:rsidR="00A74F54" w:rsidRDefault="00000000">
      <w:pPr>
        <w:widowControl w:val="0"/>
        <w:numPr>
          <w:ilvl w:val="0"/>
          <w:numId w:val="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103F4029" w14:textId="77777777" w:rsidR="00B51A3B" w:rsidRDefault="00B51A3B" w:rsidP="00B51A3B">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73" w14:textId="1F9F3E68" w:rsidR="00A74F54" w:rsidRPr="00B7557B" w:rsidRDefault="00000000" w:rsidP="00C24A6E">
      <w:pPr>
        <w:pStyle w:val="Nagwek2"/>
        <w:numPr>
          <w:ilvl w:val="0"/>
          <w:numId w:val="52"/>
        </w:numPr>
        <w:spacing w:afterLines="120" w:after="288"/>
        <w:rPr>
          <w:rFonts w:asciiTheme="majorBidi" w:eastAsia="Times New Roman" w:hAnsiTheme="majorBidi"/>
          <w:b/>
          <w:bCs/>
          <w:color w:val="auto"/>
          <w:sz w:val="24"/>
          <w:szCs w:val="24"/>
        </w:rPr>
      </w:pPr>
      <w:bookmarkStart w:id="14" w:name="_Toc225416623"/>
      <w:r w:rsidRPr="00B7557B">
        <w:rPr>
          <w:rFonts w:asciiTheme="majorBidi" w:eastAsia="Times New Roman" w:hAnsiTheme="majorBidi"/>
          <w:b/>
          <w:bCs/>
          <w:color w:val="auto"/>
          <w:sz w:val="24"/>
          <w:szCs w:val="24"/>
        </w:rPr>
        <w:t>Warunki podmiotowe</w:t>
      </w:r>
      <w:bookmarkEnd w:id="14"/>
      <w:r w:rsidR="00B51A3B" w:rsidRPr="00B7557B">
        <w:rPr>
          <w:rFonts w:asciiTheme="majorBidi" w:eastAsia="Times New Roman" w:hAnsiTheme="majorBidi"/>
          <w:b/>
          <w:bCs/>
          <w:color w:val="auto"/>
          <w:sz w:val="24"/>
          <w:szCs w:val="24"/>
        </w:rPr>
        <w:t xml:space="preserve"> </w:t>
      </w:r>
    </w:p>
    <w:p w14:paraId="54AE0C34" w14:textId="339A925E" w:rsidR="004517EA" w:rsidRDefault="00000000" w:rsidP="006228BD">
      <w:pPr>
        <w:pStyle w:val="Akapitzlist"/>
        <w:numPr>
          <w:ilvl w:val="0"/>
          <w:numId w:val="28"/>
        </w:numPr>
        <w:spacing w:after="120"/>
        <w:ind w:left="425" w:hanging="425"/>
        <w:contextualSpacing w:val="0"/>
        <w:jc w:val="both"/>
        <w:rPr>
          <w:rFonts w:ascii="Times New Roman" w:eastAsia="Times New Roman" w:hAnsi="Times New Roman" w:cs="Times New Roman"/>
          <w:color w:val="000000" w:themeColor="text1"/>
        </w:rPr>
      </w:pPr>
      <w:r w:rsidRPr="00B51A3B">
        <w:rPr>
          <w:rFonts w:ascii="Times New Roman" w:eastAsia="Times New Roman" w:hAnsi="Times New Roman" w:cs="Times New Roman"/>
          <w:color w:val="000000"/>
        </w:rPr>
        <w:t xml:space="preserve">Pomoc przyznaje </w:t>
      </w:r>
      <w:r w:rsidRPr="00B51A3B">
        <w:rPr>
          <w:rFonts w:ascii="Times New Roman" w:eastAsia="Times New Roman" w:hAnsi="Times New Roman" w:cs="Times New Roman"/>
          <w:color w:val="000000" w:themeColor="text1"/>
        </w:rPr>
        <w:t>się</w:t>
      </w:r>
      <w:r w:rsidR="0047596D" w:rsidRPr="00B51A3B">
        <w:rPr>
          <w:rFonts w:ascii="Times New Roman" w:eastAsia="Times New Roman" w:hAnsi="Times New Roman" w:cs="Times New Roman"/>
          <w:color w:val="000000" w:themeColor="text1"/>
        </w:rPr>
        <w:t xml:space="preserve"> wnioskodawcy będącemu</w:t>
      </w:r>
      <w:r w:rsidRPr="00B51A3B">
        <w:rPr>
          <w:rFonts w:ascii="Times New Roman" w:eastAsia="Times New Roman" w:hAnsi="Times New Roman" w:cs="Times New Roman"/>
          <w:color w:val="000000" w:themeColor="text1"/>
        </w:rPr>
        <w:t xml:space="preserve"> JSFP</w:t>
      </w:r>
      <w:r w:rsidR="006228BD">
        <w:rPr>
          <w:rFonts w:ascii="Times New Roman" w:eastAsia="Times New Roman" w:hAnsi="Times New Roman" w:cs="Times New Roman"/>
          <w:color w:val="000000" w:themeColor="text1"/>
        </w:rPr>
        <w:t>.</w:t>
      </w:r>
    </w:p>
    <w:p w14:paraId="07E985A4" w14:textId="77777777" w:rsidR="009A1CFF" w:rsidRPr="009A1CFF" w:rsidRDefault="004517EA" w:rsidP="009A1CFF">
      <w:pPr>
        <w:pStyle w:val="Akapitzlist"/>
        <w:numPr>
          <w:ilvl w:val="0"/>
          <w:numId w:val="28"/>
        </w:numPr>
        <w:spacing w:after="120"/>
        <w:ind w:left="425" w:hanging="425"/>
        <w:contextualSpacing w:val="0"/>
        <w:jc w:val="both"/>
        <w:rPr>
          <w:rFonts w:ascii="Times New Roman" w:eastAsia="Times New Roman" w:hAnsi="Times New Roman" w:cs="Times New Roman"/>
          <w:color w:val="000000" w:themeColor="text1"/>
        </w:rPr>
      </w:pPr>
      <w:r w:rsidRPr="004517EA">
        <w:rPr>
          <w:rFonts w:ascii="Times New Roman" w:eastAsia="Times New Roman" w:hAnsi="Times New Roman" w:cs="Times New Roman"/>
          <w:color w:val="000000"/>
        </w:rPr>
        <w:t>O pomoc może ubiegać się wyłącznie podmiot posiadający numer EP</w:t>
      </w:r>
      <w:r w:rsidR="00092CE2">
        <w:rPr>
          <w:rFonts w:ascii="Times New Roman" w:eastAsia="Times New Roman" w:hAnsi="Times New Roman" w:cs="Times New Roman"/>
          <w:color w:val="000000"/>
        </w:rPr>
        <w:t>.</w:t>
      </w:r>
    </w:p>
    <w:p w14:paraId="79919298" w14:textId="3F890DF7" w:rsidR="009A1CFF" w:rsidRPr="00852666" w:rsidRDefault="009A1CFF" w:rsidP="009A1CFF">
      <w:pPr>
        <w:pStyle w:val="Akapitzlist"/>
        <w:numPr>
          <w:ilvl w:val="0"/>
          <w:numId w:val="28"/>
        </w:numPr>
        <w:spacing w:after="120"/>
        <w:ind w:left="425" w:hanging="425"/>
        <w:contextualSpacing w:val="0"/>
        <w:jc w:val="both"/>
        <w:rPr>
          <w:rFonts w:ascii="Times New Roman" w:eastAsia="Times New Roman" w:hAnsi="Times New Roman" w:cs="Times New Roman"/>
        </w:rPr>
      </w:pPr>
      <w:r w:rsidRPr="00852666">
        <w:rPr>
          <w:rFonts w:ascii="Times New Roman" w:eastAsia="Times New Roman" w:hAnsi="Times New Roman" w:cs="Times New Roman"/>
        </w:rPr>
        <w:t xml:space="preserve">Pomoc przyznaje się, jeżeli wnioskodawca co najmniej od roku poprzedzającego dzień złożenia </w:t>
      </w:r>
      <w:proofErr w:type="spellStart"/>
      <w:r w:rsidRPr="00852666">
        <w:rPr>
          <w:rFonts w:ascii="Times New Roman" w:eastAsia="Times New Roman" w:hAnsi="Times New Roman" w:cs="Times New Roman"/>
        </w:rPr>
        <w:t>WoPP</w:t>
      </w:r>
      <w:proofErr w:type="spellEnd"/>
      <w:r w:rsidRPr="00852666">
        <w:rPr>
          <w:rFonts w:ascii="Times New Roman" w:eastAsia="Times New Roman" w:hAnsi="Times New Roman" w:cs="Times New Roman"/>
        </w:rPr>
        <w:t xml:space="preserve"> posiada siedzibę lub oddział, które znajdują się na obszarze wiejskim objętym LSR.</w:t>
      </w:r>
    </w:p>
    <w:p w14:paraId="3443640B" w14:textId="77777777" w:rsidR="00092CE2" w:rsidRPr="00852666" w:rsidRDefault="00092CE2" w:rsidP="007C3314">
      <w:pPr>
        <w:pStyle w:val="Akapitzlist"/>
        <w:numPr>
          <w:ilvl w:val="0"/>
          <w:numId w:val="28"/>
        </w:numPr>
        <w:spacing w:line="276" w:lineRule="auto"/>
        <w:ind w:left="425" w:hanging="425"/>
        <w:rPr>
          <w:rFonts w:ascii="Times New Roman" w:eastAsia="Times New Roman" w:hAnsi="Times New Roman" w:cs="Times New Roman"/>
        </w:rPr>
      </w:pPr>
      <w:r w:rsidRPr="00852666">
        <w:rPr>
          <w:rFonts w:ascii="Times New Roman" w:eastAsia="Times New Roman" w:hAnsi="Times New Roman" w:cs="Times New Roman"/>
        </w:rPr>
        <w:t>Warunek określony w ust. 3 nie ma zastosowania do:</w:t>
      </w:r>
    </w:p>
    <w:p w14:paraId="1861D20A" w14:textId="77777777" w:rsidR="00092CE2" w:rsidRPr="00852666" w:rsidRDefault="00092CE2" w:rsidP="007C3314">
      <w:pPr>
        <w:pStyle w:val="Akapitzlist"/>
        <w:numPr>
          <w:ilvl w:val="0"/>
          <w:numId w:val="59"/>
        </w:numPr>
        <w:spacing w:line="276" w:lineRule="auto"/>
        <w:rPr>
          <w:rFonts w:ascii="Times New Roman" w:eastAsia="Times New Roman" w:hAnsi="Times New Roman" w:cs="Times New Roman"/>
        </w:rPr>
      </w:pPr>
      <w:r w:rsidRPr="00852666">
        <w:rPr>
          <w:rFonts w:ascii="Times New Roman" w:eastAsia="Times New Roman" w:hAnsi="Times New Roman" w:cs="Times New Roman"/>
        </w:rPr>
        <w:t>LGD;</w:t>
      </w:r>
    </w:p>
    <w:p w14:paraId="7BC38D84" w14:textId="77777777" w:rsidR="00092CE2" w:rsidRPr="00852666" w:rsidRDefault="00092CE2" w:rsidP="007C3314">
      <w:pPr>
        <w:pStyle w:val="Akapitzlist"/>
        <w:numPr>
          <w:ilvl w:val="0"/>
          <w:numId w:val="59"/>
        </w:numPr>
        <w:spacing w:line="276" w:lineRule="auto"/>
        <w:rPr>
          <w:rFonts w:ascii="Times New Roman" w:eastAsia="Times New Roman" w:hAnsi="Times New Roman" w:cs="Times New Roman"/>
        </w:rPr>
      </w:pPr>
      <w:r w:rsidRPr="00852666">
        <w:rPr>
          <w:rFonts w:ascii="Times New Roman" w:eastAsia="Times New Roman" w:hAnsi="Times New Roman" w:cs="Times New Roman"/>
        </w:rPr>
        <w:t>gminy, której obszar jest obszarem wiejskim objętym LSR;</w:t>
      </w:r>
    </w:p>
    <w:p w14:paraId="1818F086" w14:textId="77777777" w:rsidR="00092CE2" w:rsidRPr="00852666" w:rsidRDefault="00092CE2" w:rsidP="007C3314">
      <w:pPr>
        <w:pStyle w:val="Akapitzlist"/>
        <w:numPr>
          <w:ilvl w:val="0"/>
          <w:numId w:val="59"/>
        </w:numPr>
        <w:spacing w:line="276" w:lineRule="auto"/>
        <w:rPr>
          <w:rFonts w:ascii="Times New Roman" w:eastAsia="Times New Roman" w:hAnsi="Times New Roman" w:cs="Times New Roman"/>
        </w:rPr>
      </w:pPr>
      <w:r w:rsidRPr="00852666">
        <w:rPr>
          <w:rFonts w:ascii="Times New Roman" w:eastAsia="Times New Roman" w:hAnsi="Times New Roman" w:cs="Times New Roman"/>
        </w:rPr>
        <w:t>powiatu, jeżeli przynajmniej jedna z gmin której obszar jest obszarem wiejskim objętym LSR objęta jest obszarem tego powiatu;</w:t>
      </w:r>
    </w:p>
    <w:p w14:paraId="0FD009FE" w14:textId="77777777" w:rsidR="00092CE2" w:rsidRPr="00852666" w:rsidRDefault="00092CE2" w:rsidP="007C3314">
      <w:pPr>
        <w:pStyle w:val="Akapitzlist"/>
        <w:numPr>
          <w:ilvl w:val="0"/>
          <w:numId w:val="59"/>
        </w:numPr>
        <w:spacing w:line="276" w:lineRule="auto"/>
        <w:rPr>
          <w:rFonts w:ascii="Times New Roman" w:eastAsia="Times New Roman" w:hAnsi="Times New Roman" w:cs="Times New Roman"/>
        </w:rPr>
      </w:pPr>
      <w:r w:rsidRPr="00852666">
        <w:rPr>
          <w:rFonts w:ascii="Times New Roman" w:eastAsia="Times New Roman" w:hAnsi="Times New Roman" w:cs="Times New Roman"/>
        </w:rPr>
        <w:t>gminnych lub powiatowych jednostek organizacyjnych.</w:t>
      </w:r>
    </w:p>
    <w:p w14:paraId="3B1C096D" w14:textId="77777777" w:rsidR="00092CE2" w:rsidRPr="00852666" w:rsidRDefault="00092CE2" w:rsidP="007C3314">
      <w:pPr>
        <w:pStyle w:val="Akapitzlist"/>
        <w:numPr>
          <w:ilvl w:val="0"/>
          <w:numId w:val="28"/>
        </w:numPr>
        <w:spacing w:line="276" w:lineRule="auto"/>
        <w:ind w:left="425" w:hanging="425"/>
        <w:rPr>
          <w:rFonts w:ascii="Times New Roman" w:eastAsia="Times New Roman" w:hAnsi="Times New Roman" w:cs="Times New Roman"/>
        </w:rPr>
      </w:pPr>
      <w:r w:rsidRPr="00852666">
        <w:rPr>
          <w:rFonts w:ascii="Times New Roman" w:eastAsia="Times New Roman" w:hAnsi="Times New Roman" w:cs="Times New Roman"/>
        </w:rPr>
        <w:t>W przypadku gdy wnioskodawca wykonuje działalność gospodarczą pomoc przyznaje się:</w:t>
      </w:r>
    </w:p>
    <w:p w14:paraId="3DA25E42" w14:textId="77777777" w:rsidR="00092CE2" w:rsidRPr="00852666" w:rsidRDefault="00092CE2" w:rsidP="007C3314">
      <w:pPr>
        <w:pStyle w:val="Akapitzlist"/>
        <w:numPr>
          <w:ilvl w:val="0"/>
          <w:numId w:val="60"/>
        </w:numPr>
        <w:spacing w:line="276" w:lineRule="auto"/>
        <w:rPr>
          <w:rFonts w:ascii="Times New Roman" w:eastAsia="Times New Roman" w:hAnsi="Times New Roman" w:cs="Times New Roman"/>
        </w:rPr>
      </w:pPr>
      <w:r w:rsidRPr="00852666">
        <w:rPr>
          <w:rFonts w:ascii="Times New Roman" w:eastAsia="Times New Roman" w:hAnsi="Times New Roman" w:cs="Times New Roman"/>
        </w:rPr>
        <w:t xml:space="preserve">zgodnie z art. 19a albo art. 19b rozporządzenia GBER; </w:t>
      </w:r>
    </w:p>
    <w:p w14:paraId="4252ED97" w14:textId="77777777" w:rsidR="007C3314" w:rsidRPr="00852666" w:rsidRDefault="00092CE2" w:rsidP="007C3314">
      <w:pPr>
        <w:pStyle w:val="Akapitzlist"/>
        <w:numPr>
          <w:ilvl w:val="0"/>
          <w:numId w:val="60"/>
        </w:numPr>
        <w:spacing w:line="276" w:lineRule="auto"/>
        <w:rPr>
          <w:rFonts w:ascii="Times New Roman" w:eastAsia="Times New Roman" w:hAnsi="Times New Roman" w:cs="Times New Roman"/>
        </w:rPr>
      </w:pPr>
      <w:r w:rsidRPr="00852666">
        <w:rPr>
          <w:rFonts w:ascii="Times New Roman" w:eastAsia="Times New Roman" w:hAnsi="Times New Roman" w:cs="Times New Roman"/>
        </w:rPr>
        <w:t xml:space="preserve">jeżeli podmiot ten prowadzi mikroprzedsiębiorstwo albo małe przedsiębiorstwo w rozumieniu rozporządzenia GBER; </w:t>
      </w:r>
    </w:p>
    <w:p w14:paraId="0CFD6DC8" w14:textId="4B8CE297" w:rsidR="00166854" w:rsidRPr="00852666" w:rsidRDefault="00092CE2" w:rsidP="00166854">
      <w:pPr>
        <w:pStyle w:val="Akapitzlist"/>
        <w:numPr>
          <w:ilvl w:val="0"/>
          <w:numId w:val="60"/>
        </w:numPr>
        <w:spacing w:line="276" w:lineRule="auto"/>
        <w:rPr>
          <w:rFonts w:ascii="Times New Roman" w:eastAsia="Times New Roman" w:hAnsi="Times New Roman" w:cs="Times New Roman"/>
        </w:rPr>
      </w:pPr>
      <w:r w:rsidRPr="00852666">
        <w:rPr>
          <w:rFonts w:ascii="Times New Roman" w:eastAsia="Times New Roman" w:hAnsi="Times New Roman" w:cs="Times New Roman"/>
        </w:rPr>
        <w:t>jeżeli warunki przyznania pomocy są spełnione przez wszystkich wspólników spółki, w przypadku gdy operacja będzie realizowana w ramach wykonywania działalności gospodarczej w formie spółki cywilnej.</w:t>
      </w:r>
    </w:p>
    <w:p w14:paraId="464BB646" w14:textId="77777777" w:rsidR="009A1CFF" w:rsidRPr="00852666" w:rsidRDefault="00000000" w:rsidP="007C3314">
      <w:pPr>
        <w:pStyle w:val="Akapitzlist"/>
        <w:numPr>
          <w:ilvl w:val="0"/>
          <w:numId w:val="28"/>
        </w:numPr>
        <w:spacing w:after="120"/>
        <w:ind w:left="426" w:hanging="425"/>
        <w:contextualSpacing w:val="0"/>
        <w:jc w:val="both"/>
        <w:rPr>
          <w:rFonts w:ascii="Times New Roman" w:eastAsia="Times New Roman" w:hAnsi="Times New Roman" w:cs="Times New Roman"/>
        </w:rPr>
      </w:pPr>
      <w:r w:rsidRPr="00852666">
        <w:rPr>
          <w:rFonts w:ascii="Times New Roman" w:eastAsia="Times New Roman" w:hAnsi="Times New Roman" w:cs="Times New Roman"/>
        </w:rPr>
        <w:t>Pomocy nie przyznaje się województwom.</w:t>
      </w:r>
    </w:p>
    <w:p w14:paraId="3A73BC84" w14:textId="77777777" w:rsidR="009A1CFF" w:rsidRPr="00852666" w:rsidRDefault="009A1CFF" w:rsidP="009A1CFF">
      <w:pPr>
        <w:pStyle w:val="Akapitzlist"/>
        <w:numPr>
          <w:ilvl w:val="0"/>
          <w:numId w:val="28"/>
        </w:numPr>
        <w:spacing w:after="120"/>
        <w:ind w:left="425" w:hanging="425"/>
        <w:contextualSpacing w:val="0"/>
        <w:jc w:val="both"/>
        <w:rPr>
          <w:rFonts w:ascii="Times New Roman" w:eastAsia="Times New Roman" w:hAnsi="Times New Roman" w:cs="Times New Roman"/>
        </w:rPr>
      </w:pPr>
      <w:r w:rsidRPr="00852666">
        <w:rPr>
          <w:rFonts w:ascii="Times New Roman" w:eastAsia="Times New Roman" w:hAnsi="Times New Roman" w:cs="Times New Roman"/>
        </w:rPr>
        <w:t>Pomoc nie przysługuje podmiotowi, który podlega zakazowi dostępu do środków, o których mowa w art. 5 ust. 3 pkt 4 ustawy FP, na podstawie prawomocnego orzeczenia sądu, a także podmiotowi, który podlega wykluczeniu z dostępu do otrzymania pomocy.</w:t>
      </w:r>
    </w:p>
    <w:p w14:paraId="6AF59AB5" w14:textId="58E092FC" w:rsidR="009A1CFF" w:rsidRPr="00852666" w:rsidRDefault="009A1CFF" w:rsidP="009A1CFF">
      <w:pPr>
        <w:pStyle w:val="Akapitzlist"/>
        <w:numPr>
          <w:ilvl w:val="0"/>
          <w:numId w:val="28"/>
        </w:numPr>
        <w:spacing w:after="120"/>
        <w:ind w:left="425" w:hanging="425"/>
        <w:contextualSpacing w:val="0"/>
        <w:jc w:val="both"/>
        <w:rPr>
          <w:rFonts w:ascii="Times New Roman" w:eastAsia="Times New Roman" w:hAnsi="Times New Roman" w:cs="Times New Roman"/>
        </w:rPr>
      </w:pPr>
      <w:r w:rsidRPr="00852666">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1F5C8853" w14:textId="77777777" w:rsidR="004517EA" w:rsidRPr="00852666" w:rsidRDefault="004517EA" w:rsidP="009A1CFF">
      <w:pPr>
        <w:pStyle w:val="Akapitzlist"/>
        <w:numPr>
          <w:ilvl w:val="0"/>
          <w:numId w:val="28"/>
        </w:numPr>
        <w:spacing w:after="120"/>
        <w:ind w:left="425" w:hanging="425"/>
        <w:contextualSpacing w:val="0"/>
        <w:jc w:val="both"/>
        <w:rPr>
          <w:rFonts w:ascii="Times New Roman" w:eastAsia="Times New Roman" w:hAnsi="Times New Roman" w:cs="Times New Roman"/>
        </w:rPr>
      </w:pPr>
      <w:r w:rsidRPr="00852666">
        <w:rPr>
          <w:rFonts w:ascii="Times New Roman" w:eastAsia="Times New Roman" w:hAnsi="Times New Roman" w:cs="Times New Roman"/>
        </w:rPr>
        <w:t xml:space="preserve">Beneficjenta wyklucza się z możliwości otrzymania pomocy, jeżeli: </w:t>
      </w:r>
    </w:p>
    <w:p w14:paraId="178FE544" w14:textId="77777777" w:rsidR="004517EA" w:rsidRDefault="004517EA" w:rsidP="004517EA">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4517EA">
        <w:rPr>
          <w:rFonts w:ascii="Times New Roman" w:eastAsia="Times New Roman" w:hAnsi="Times New Roman" w:cs="Times New Roman"/>
          <w:color w:val="000000"/>
        </w:rPr>
        <w:t xml:space="preserve">a) otrzymał pomoc na podstawie przedstawionych jako autentyczne dokumentów podrobionych lub przerobionych lub dokumentów potwierdzających nieprawdę; </w:t>
      </w:r>
    </w:p>
    <w:p w14:paraId="6FE39066" w14:textId="08277A17" w:rsidR="004517EA" w:rsidRDefault="004517EA" w:rsidP="004517EA">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4517EA">
        <w:rPr>
          <w:rFonts w:ascii="Times New Roman" w:eastAsia="Times New Roman" w:hAnsi="Times New Roman" w:cs="Times New Roman"/>
          <w:color w:val="000000"/>
        </w:rPr>
        <w:t xml:space="preserve">b) nie zwrócił kwoty pomocy podlegającej zwrotowi na podstawie ustawy ARiMR wraz </w:t>
      </w:r>
      <w:r>
        <w:rPr>
          <w:rFonts w:ascii="Times New Roman" w:eastAsia="Times New Roman" w:hAnsi="Times New Roman" w:cs="Times New Roman"/>
          <w:color w:val="000000"/>
        </w:rPr>
        <w:br/>
      </w:r>
      <w:r w:rsidRPr="004517EA">
        <w:rPr>
          <w:rFonts w:ascii="Times New Roman" w:eastAsia="Times New Roman" w:hAnsi="Times New Roman" w:cs="Times New Roman"/>
          <w:color w:val="000000"/>
        </w:rPr>
        <w:t xml:space="preserve">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w:t>
      </w:r>
      <w:r w:rsidRPr="004517EA">
        <w:rPr>
          <w:rFonts w:ascii="Times New Roman" w:eastAsia="Times New Roman" w:hAnsi="Times New Roman" w:cs="Times New Roman"/>
          <w:color w:val="000000"/>
        </w:rPr>
        <w:lastRenderedPageBreak/>
        <w:t xml:space="preserve">upływa nie wcześniej niż po upływie 60 dni od dnia doręczenia decyzji, od której wniesiono odwołanie (w przypadku potrącenia, o którym mowa  w art. 31 ustawy ARiMR, w całości kwoty podlegającej zwrotowi, dokonanego przed upływem wskazanego terminu, regulacji tej nie stosuje się); </w:t>
      </w:r>
    </w:p>
    <w:p w14:paraId="624A0DA0" w14:textId="798C9914" w:rsidR="004517EA" w:rsidRDefault="004517EA" w:rsidP="004517EA">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4517EA">
        <w:rPr>
          <w:rFonts w:ascii="Times New Roman" w:eastAsia="Times New Roman" w:hAnsi="Times New Roman" w:cs="Times New Roman"/>
          <w:color w:val="000000"/>
        </w:rPr>
        <w:t>c) 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1F9C009F" w14:textId="33286B47" w:rsidR="009A1CFF" w:rsidRPr="00852666" w:rsidRDefault="009A1CFF" w:rsidP="009A1CFF">
      <w:pPr>
        <w:pStyle w:val="Akapitzlist"/>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852666">
        <w:rPr>
          <w:rFonts w:ascii="Times New Roman" w:eastAsia="Times New Roman" w:hAnsi="Times New Roman" w:cs="Times New Roman"/>
        </w:rPr>
        <w:t>W przypadkach wymienionych w ust. 9 beneficjenta wyklucza się z możliwości otrzymania pomocy w ramach takiej samej interwencji lub takiego samego rodzaju operacji w roku kalendarzowym, w którym stwierdzono co najmniej jeden z tych przypadków, oraz w kolejnym roku kalendarzowym.</w:t>
      </w:r>
    </w:p>
    <w:p w14:paraId="2D2AC5E0" w14:textId="77777777" w:rsidR="004517EA" w:rsidRDefault="004517EA" w:rsidP="004517EA">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88" w14:textId="77777777" w:rsidR="00A74F54" w:rsidRDefault="00000000" w:rsidP="00F62A02">
      <w:pPr>
        <w:pStyle w:val="Nagwek2"/>
        <w:numPr>
          <w:ilvl w:val="0"/>
          <w:numId w:val="52"/>
        </w:numPr>
        <w:spacing w:before="0" w:after="120"/>
        <w:ind w:left="709" w:hanging="425"/>
        <w:rPr>
          <w:rFonts w:eastAsia="Times New Roman"/>
        </w:rPr>
      </w:pPr>
      <w:bookmarkStart w:id="15" w:name="_heading=h.2grqrue" w:colFirst="0" w:colLast="0"/>
      <w:bookmarkStart w:id="16" w:name="_Toc225416624"/>
      <w:bookmarkEnd w:id="15"/>
      <w:r w:rsidRPr="00B7557B">
        <w:rPr>
          <w:rFonts w:asciiTheme="majorBidi" w:eastAsia="Times New Roman" w:hAnsiTheme="majorBidi"/>
          <w:b/>
          <w:bCs/>
          <w:color w:val="auto"/>
          <w:sz w:val="24"/>
          <w:szCs w:val="24"/>
        </w:rPr>
        <w:t>Warunki przedmiotowe</w:t>
      </w:r>
      <w:bookmarkEnd w:id="16"/>
    </w:p>
    <w:p w14:paraId="6CDA58F7" w14:textId="4CB8933D" w:rsidR="00A070E2" w:rsidRPr="00937DBC" w:rsidRDefault="00A070E2" w:rsidP="00F62A02">
      <w:pPr>
        <w:widowControl w:val="0"/>
        <w:numPr>
          <w:ilvl w:val="0"/>
          <w:numId w:val="3"/>
        </w:numPr>
        <w:pBdr>
          <w:top w:val="nil"/>
          <w:left w:val="nil"/>
          <w:bottom w:val="nil"/>
          <w:right w:val="nil"/>
          <w:between w:val="nil"/>
        </w:pBdr>
        <w:spacing w:after="120" w:line="276" w:lineRule="auto"/>
        <w:ind w:left="425" w:hanging="426"/>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Pomoc przyznaje się na operację, która zakłada miejsce świadczenia usług na realizację inwestycji na obszarze wiejskim objętym LSR.</w:t>
      </w:r>
    </w:p>
    <w:p w14:paraId="00000089" w14:textId="0F93EF7F" w:rsidR="00A74F54" w:rsidRPr="00A070E2" w:rsidRDefault="00000000">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070E2">
        <w:rPr>
          <w:rFonts w:ascii="Times New Roman" w:eastAsia="Times New Roman" w:hAnsi="Times New Roman" w:cs="Times New Roman"/>
          <w:color w:val="000000"/>
        </w:rPr>
        <w:t>Operacja musi zostać zrealizowana w maksymalnie dwóch etapach.</w:t>
      </w:r>
    </w:p>
    <w:p w14:paraId="0000008A" w14:textId="77777777" w:rsidR="00A74F54" w:rsidRDefault="00000000">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1658BF58" w14:textId="77777777" w:rsidR="00A070E2" w:rsidRDefault="00A070E2">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070E2">
        <w:rPr>
          <w:rFonts w:ascii="Times New Roman" w:eastAsia="Times New Roman" w:hAnsi="Times New Roman" w:cs="Times New Roman"/>
          <w:color w:val="000000"/>
        </w:rPr>
        <w:t xml:space="preserve">W przypadku operacji inwestycyjnej trwale związanej z nieruchomością, pomoc przyznaje się, jeżeli jest realizowana na:  </w:t>
      </w:r>
    </w:p>
    <w:p w14:paraId="5E414591" w14:textId="77777777" w:rsidR="00A070E2" w:rsidRDefault="00A070E2" w:rsidP="00A070E2">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A070E2">
        <w:rPr>
          <w:rFonts w:ascii="Times New Roman" w:eastAsia="Times New Roman" w:hAnsi="Times New Roman" w:cs="Times New Roman"/>
          <w:color w:val="000000"/>
        </w:rPr>
        <w:t xml:space="preserve">1) obszarze objętym LSR; </w:t>
      </w:r>
    </w:p>
    <w:p w14:paraId="3B0E8407" w14:textId="3BAE4D45" w:rsidR="00A070E2" w:rsidRDefault="00A070E2" w:rsidP="00A070E2">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A070E2">
        <w:rPr>
          <w:rFonts w:ascii="Times New Roman" w:eastAsia="Times New Roman" w:hAnsi="Times New Roman" w:cs="Times New Roman"/>
          <w:color w:val="000000"/>
        </w:rPr>
        <w:t>2) nieruchomości będącej własnością wnioskodawcy lub do której wnioskodawca posiada tytuł prawny do dysponowania na cele określone we wniosku o przyznanie pomocy przez okres</w:t>
      </w:r>
      <w:r>
        <w:rPr>
          <w:rFonts w:ascii="Times New Roman" w:eastAsia="Times New Roman" w:hAnsi="Times New Roman" w:cs="Times New Roman"/>
          <w:color w:val="000000"/>
        </w:rPr>
        <w:t xml:space="preserve"> </w:t>
      </w:r>
      <w:r w:rsidRPr="00A070E2">
        <w:rPr>
          <w:rFonts w:ascii="Times New Roman" w:eastAsia="Times New Roman" w:hAnsi="Times New Roman" w:cs="Times New Roman"/>
          <w:color w:val="000000"/>
        </w:rPr>
        <w:t>ubiegania się o przyznanie pomocy na operację, okres realizacji operacji oraz okres związania celem.</w:t>
      </w:r>
    </w:p>
    <w:p w14:paraId="0000008C" w14:textId="6412A9F2" w:rsidR="00A74F54" w:rsidRDefault="00000000">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77777777" w:rsidR="00A74F54" w:rsidRPr="006C1462" w:rsidRDefault="00000000">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C1462">
        <w:rPr>
          <w:rFonts w:ascii="Times New Roman" w:eastAsia="Times New Roman" w:hAnsi="Times New Roman" w:cs="Times New Roman"/>
          <w:color w:val="000000"/>
        </w:rPr>
        <w:t>Pomoc przyznaje się, jeżeli:</w:t>
      </w:r>
    </w:p>
    <w:p w14:paraId="0000008F" w14:textId="77777777" w:rsidR="00A74F54" w:rsidRDefault="00000000">
      <w:pPr>
        <w:widowControl w:val="0"/>
        <w:numPr>
          <w:ilvl w:val="0"/>
          <w:numId w:val="4"/>
        </w:numPr>
        <w:pBdr>
          <w:top w:val="nil"/>
          <w:left w:val="nil"/>
          <w:bottom w:val="nil"/>
          <w:right w:val="nil"/>
          <w:between w:val="nil"/>
        </w:pBdr>
        <w:spacing w:after="120" w:line="276" w:lineRule="auto"/>
        <w:ind w:left="851"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służy zaspokajaniu potrzeb społeczności lokalnej;</w:t>
      </w:r>
    </w:p>
    <w:p w14:paraId="00000090" w14:textId="77777777" w:rsidR="00A74F54" w:rsidRDefault="00000000">
      <w:pPr>
        <w:widowControl w:val="0"/>
        <w:numPr>
          <w:ilvl w:val="0"/>
          <w:numId w:val="4"/>
        </w:numPr>
        <w:pBdr>
          <w:top w:val="nil"/>
          <w:left w:val="nil"/>
          <w:bottom w:val="nil"/>
          <w:right w:val="nil"/>
          <w:between w:val="nil"/>
        </w:pBdr>
        <w:spacing w:after="120" w:line="276" w:lineRule="auto"/>
        <w:ind w:left="851"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infrastruktura będąca efektem tej inwestycji jest ogólnodostępna i niekomercyjna lub obejmuje obiekty użyteczności publicznej;</w:t>
      </w:r>
    </w:p>
    <w:p w14:paraId="17DFDDD4" w14:textId="53A60E7E" w:rsidR="00701B67" w:rsidRPr="00937DBC" w:rsidRDefault="00000000" w:rsidP="00937DBC">
      <w:pPr>
        <w:widowControl w:val="0"/>
        <w:numPr>
          <w:ilvl w:val="0"/>
          <w:numId w:val="4"/>
        </w:numPr>
        <w:pBdr>
          <w:top w:val="nil"/>
          <w:left w:val="nil"/>
          <w:bottom w:val="nil"/>
          <w:right w:val="nil"/>
          <w:between w:val="nil"/>
        </w:pBdr>
        <w:spacing w:after="120" w:line="276" w:lineRule="auto"/>
        <w:ind w:left="851"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koszty całkowite operacji nie przekraczają 1 mln euro.</w:t>
      </w:r>
    </w:p>
    <w:p w14:paraId="727252DE" w14:textId="1CA6E39C" w:rsidR="00701B67" w:rsidRPr="00852666" w:rsidRDefault="00701B67" w:rsidP="00701B67">
      <w:pPr>
        <w:pStyle w:val="Akapitzlist"/>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852666">
        <w:rPr>
          <w:rFonts w:ascii="Times New Roman" w:eastAsia="Times New Roman" w:hAnsi="Times New Roman" w:cs="Times New Roman"/>
        </w:rPr>
        <w:t>Operacja może być operacją partnerską lub operacją realizowaną w ramach projektu partnerskiego, o ile spełnione zostaną wszystkie warunki realizacji takich operacji określone w Wytycznych szczegółowych, w szczególności, jeżeli:</w:t>
      </w:r>
    </w:p>
    <w:p w14:paraId="26E200B1" w14:textId="77777777" w:rsidR="00701B67" w:rsidRPr="00852666" w:rsidRDefault="00701B67" w:rsidP="00701B67">
      <w:pPr>
        <w:widowControl w:val="0"/>
        <w:numPr>
          <w:ilvl w:val="1"/>
          <w:numId w:val="58"/>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852666">
        <w:rPr>
          <w:rFonts w:ascii="Times New Roman" w:eastAsia="Times New Roman" w:hAnsi="Times New Roman" w:cs="Times New Roman"/>
        </w:rPr>
        <w:t>wnioskodawca przedłożył umowę partnerstwa zawierającą wszystkie elementy wskazane w Wytycznych szczegółowych;</w:t>
      </w:r>
    </w:p>
    <w:p w14:paraId="3D92B1CA" w14:textId="60ADA7E4" w:rsidR="00701B67" w:rsidRPr="00852666" w:rsidRDefault="00701B67" w:rsidP="00852666">
      <w:pPr>
        <w:widowControl w:val="0"/>
        <w:numPr>
          <w:ilvl w:val="1"/>
          <w:numId w:val="58"/>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852666">
        <w:rPr>
          <w:rFonts w:ascii="Times New Roman" w:eastAsia="Times New Roman" w:hAnsi="Times New Roman" w:cs="Times New Roman"/>
        </w:rPr>
        <w:lastRenderedPageBreak/>
        <w:t>wnioskodawca wykazał pozytywną różnicę w efektach realizacji operacji samodzielnie oraz efektach realizacji operacji z partnerem/partnerami.</w:t>
      </w:r>
    </w:p>
    <w:p w14:paraId="31DC82D3" w14:textId="0DCE5E1D" w:rsidR="006F05B8" w:rsidRDefault="006F05B8">
      <w:pPr>
        <w:pStyle w:val="Akapitzlist"/>
        <w:widowControl w:val="0"/>
        <w:numPr>
          <w:ilvl w:val="0"/>
          <w:numId w:val="3"/>
        </w:numPr>
        <w:pBdr>
          <w:top w:val="nil"/>
          <w:left w:val="nil"/>
          <w:bottom w:val="nil"/>
          <w:right w:val="nil"/>
          <w:between w:val="nil"/>
        </w:pBdr>
        <w:spacing w:after="120" w:line="276" w:lineRule="auto"/>
        <w:ind w:left="426" w:hanging="426"/>
        <w:contextualSpacing w:val="0"/>
        <w:jc w:val="both"/>
        <w:rPr>
          <w:rFonts w:ascii="Times New Roman" w:eastAsia="Times New Roman" w:hAnsi="Times New Roman" w:cs="Times New Roman"/>
          <w:color w:val="000000"/>
        </w:rPr>
      </w:pPr>
      <w:r w:rsidRPr="00852666">
        <w:rPr>
          <w:rFonts w:ascii="Times New Roman" w:eastAsia="Times New Roman" w:hAnsi="Times New Roman" w:cs="Times New Roman"/>
        </w:rPr>
        <w:t xml:space="preserve">Pomoc przyznaje się na operację uzasadnioną pod względem racjonalności jej </w:t>
      </w:r>
      <w:r w:rsidRPr="006F05B8">
        <w:rPr>
          <w:rFonts w:ascii="Times New Roman" w:eastAsia="Times New Roman" w:hAnsi="Times New Roman" w:cs="Times New Roman"/>
          <w:color w:val="000000"/>
        </w:rPr>
        <w:t>kosztów kwalifikowalnych/ inwestycji zaplanowanych do zrealizowania. Operacja musi być możliwa do wykonania, uzasadniona oraz dostosowana z punktu widzenia celu, zakresu i zakładanych jej rezultatów. Ocena racjonalności zostanie dokonana zgodnie z zasadami określonymi w pkt. VIII.3 Wytycznych podstawowych.</w:t>
      </w:r>
    </w:p>
    <w:p w14:paraId="176C9178" w14:textId="458C4915" w:rsidR="006C1462" w:rsidRPr="00937DBC" w:rsidRDefault="006C1462">
      <w:pPr>
        <w:pStyle w:val="Akapitzlist"/>
        <w:widowControl w:val="0"/>
        <w:numPr>
          <w:ilvl w:val="0"/>
          <w:numId w:val="3"/>
        </w:numPr>
        <w:pBdr>
          <w:top w:val="nil"/>
          <w:left w:val="nil"/>
          <w:bottom w:val="nil"/>
          <w:right w:val="nil"/>
          <w:between w:val="nil"/>
        </w:pBdr>
        <w:spacing w:after="120" w:line="276" w:lineRule="auto"/>
        <w:ind w:left="426" w:hanging="426"/>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Pomocy nie przyznaje się na operacje:  </w:t>
      </w:r>
    </w:p>
    <w:p w14:paraId="4011F256" w14:textId="77777777" w:rsidR="006C1462" w:rsidRPr="00937DBC" w:rsidRDefault="006C1462" w:rsidP="00540BFE">
      <w:pPr>
        <w:pStyle w:val="Akapitzlist"/>
        <w:widowControl w:val="0"/>
        <w:pBdr>
          <w:top w:val="nil"/>
          <w:left w:val="nil"/>
          <w:bottom w:val="nil"/>
          <w:right w:val="nil"/>
          <w:between w:val="nil"/>
        </w:pBdr>
        <w:spacing w:after="120" w:line="276" w:lineRule="auto"/>
        <w:ind w:left="426"/>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1) obejmujące budowę lub modernizację dróg w rozumieniu art. 4 ustawy z dnia 21 marca  1985 r. o drogach publicznych, targowisk, sieci wodno-kanalizacyjnych, przydomowych oczyszczalni ścieków;  </w:t>
      </w:r>
    </w:p>
    <w:p w14:paraId="623876CA" w14:textId="77777777" w:rsidR="006C1462" w:rsidRPr="00937DBC" w:rsidRDefault="006C1462" w:rsidP="00540BFE">
      <w:pPr>
        <w:pStyle w:val="Akapitzlist"/>
        <w:widowControl w:val="0"/>
        <w:pBdr>
          <w:top w:val="nil"/>
          <w:left w:val="nil"/>
          <w:bottom w:val="nil"/>
          <w:right w:val="nil"/>
          <w:between w:val="nil"/>
        </w:pBdr>
        <w:spacing w:after="120" w:line="276" w:lineRule="auto"/>
        <w:ind w:left="426"/>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2) dotyczące:  </w:t>
      </w:r>
    </w:p>
    <w:p w14:paraId="08CB09B0" w14:textId="77777777" w:rsidR="006C1462" w:rsidRPr="00937DBC" w:rsidRDefault="006C1462" w:rsidP="00540BFE">
      <w:pPr>
        <w:pStyle w:val="Akapitzlist"/>
        <w:widowControl w:val="0"/>
        <w:pBdr>
          <w:top w:val="nil"/>
          <w:left w:val="nil"/>
          <w:bottom w:val="nil"/>
          <w:right w:val="nil"/>
          <w:between w:val="nil"/>
        </w:pBdr>
        <w:spacing w:after="120" w:line="276" w:lineRule="auto"/>
        <w:ind w:left="709"/>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a) świadczenia usług rolniczych, </w:t>
      </w:r>
    </w:p>
    <w:p w14:paraId="59D854D5" w14:textId="5FC2B166" w:rsidR="00540BFE" w:rsidRPr="00937DBC" w:rsidRDefault="006C1462" w:rsidP="00540BFE">
      <w:pPr>
        <w:pStyle w:val="Akapitzlist"/>
        <w:widowControl w:val="0"/>
        <w:pBdr>
          <w:top w:val="nil"/>
          <w:left w:val="nil"/>
          <w:bottom w:val="nil"/>
          <w:right w:val="nil"/>
          <w:between w:val="nil"/>
        </w:pBdr>
        <w:spacing w:after="120" w:line="276" w:lineRule="auto"/>
        <w:ind w:left="709"/>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b) realizowanych w zakresach, o których mowa w rozdziale III ust. 5 pkt 5-7, inwestycji </w:t>
      </w:r>
      <w:r w:rsidR="002A58EA" w:rsidRPr="00937DBC">
        <w:rPr>
          <w:rFonts w:ascii="Times New Roman" w:eastAsia="Times New Roman" w:hAnsi="Times New Roman" w:cs="Times New Roman"/>
          <w:color w:val="000000" w:themeColor="text1"/>
        </w:rPr>
        <w:br/>
      </w:r>
      <w:r w:rsidRPr="00937DBC">
        <w:rPr>
          <w:rFonts w:ascii="Times New Roman" w:eastAsia="Times New Roman" w:hAnsi="Times New Roman" w:cs="Times New Roman"/>
          <w:color w:val="000000" w:themeColor="text1"/>
        </w:rPr>
        <w:t xml:space="preserve">w budynki lub budowle: </w:t>
      </w:r>
    </w:p>
    <w:p w14:paraId="4A261652" w14:textId="20926C9C" w:rsidR="00540BFE" w:rsidRPr="00937DBC" w:rsidRDefault="006C1462">
      <w:pPr>
        <w:pStyle w:val="Akapitzlist"/>
        <w:widowControl w:val="0"/>
        <w:numPr>
          <w:ilvl w:val="0"/>
          <w:numId w:val="39"/>
        </w:numPr>
        <w:pBdr>
          <w:top w:val="nil"/>
          <w:left w:val="nil"/>
          <w:bottom w:val="nil"/>
          <w:right w:val="nil"/>
          <w:between w:val="nil"/>
        </w:pBdr>
        <w:spacing w:after="120" w:line="276" w:lineRule="auto"/>
        <w:ind w:left="1276"/>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w których są udzielane świadczenia zdrowotne w rozumieniu przepisów ustawy </w:t>
      </w:r>
      <w:r w:rsidR="002A58EA" w:rsidRPr="00937DBC">
        <w:rPr>
          <w:rFonts w:ascii="Times New Roman" w:eastAsia="Times New Roman" w:hAnsi="Times New Roman" w:cs="Times New Roman"/>
          <w:color w:val="000000" w:themeColor="text1"/>
        </w:rPr>
        <w:br/>
      </w:r>
      <w:r w:rsidRPr="00937DBC">
        <w:rPr>
          <w:rFonts w:ascii="Times New Roman" w:eastAsia="Times New Roman" w:hAnsi="Times New Roman" w:cs="Times New Roman"/>
          <w:color w:val="000000" w:themeColor="text1"/>
        </w:rPr>
        <w:t xml:space="preserve">o działalności leczniczej lub jest sprawowana opieka nad dziećmi w wieku do lat 3 </w:t>
      </w:r>
      <w:r w:rsidR="002A58EA" w:rsidRPr="00937DBC">
        <w:rPr>
          <w:rFonts w:ascii="Times New Roman" w:eastAsia="Times New Roman" w:hAnsi="Times New Roman" w:cs="Times New Roman"/>
          <w:color w:val="000000" w:themeColor="text1"/>
        </w:rPr>
        <w:br/>
      </w:r>
      <w:r w:rsidRPr="00937DBC">
        <w:rPr>
          <w:rFonts w:ascii="Times New Roman" w:eastAsia="Times New Roman" w:hAnsi="Times New Roman" w:cs="Times New Roman"/>
          <w:color w:val="000000" w:themeColor="text1"/>
        </w:rPr>
        <w:t xml:space="preserve">w rozumieniu przepisów ustawy o opiece nad dziećmi do lat 3,  </w:t>
      </w:r>
    </w:p>
    <w:p w14:paraId="70809D40" w14:textId="6C27B3B5" w:rsidR="006C1462" w:rsidRPr="00937DBC" w:rsidRDefault="006C1462">
      <w:pPr>
        <w:pStyle w:val="Akapitzlist"/>
        <w:widowControl w:val="0"/>
        <w:numPr>
          <w:ilvl w:val="0"/>
          <w:numId w:val="39"/>
        </w:numPr>
        <w:pBdr>
          <w:top w:val="nil"/>
          <w:left w:val="nil"/>
          <w:bottom w:val="nil"/>
          <w:right w:val="nil"/>
          <w:between w:val="nil"/>
        </w:pBdr>
        <w:spacing w:after="120" w:line="276" w:lineRule="auto"/>
        <w:ind w:left="1276"/>
        <w:contextualSpacing w:val="0"/>
        <w:jc w:val="both"/>
        <w:rPr>
          <w:rFonts w:ascii="Times New Roman" w:eastAsia="Times New Roman" w:hAnsi="Times New Roman" w:cs="Times New Roman"/>
          <w:color w:val="000000" w:themeColor="text1"/>
        </w:rPr>
      </w:pPr>
      <w:r w:rsidRPr="00937DBC">
        <w:rPr>
          <w:rFonts w:ascii="Times New Roman" w:eastAsia="Times New Roman" w:hAnsi="Times New Roman" w:cs="Times New Roman"/>
          <w:color w:val="000000" w:themeColor="text1"/>
        </w:rPr>
        <w:t xml:space="preserve">zajmowane lub wykorzystywane przez placówki wsparcia dziennego w rozumieniu art. 24 ustawy z dnia 9 czerwca 2011 r. o wspieraniu rodziny i systemie pieczy zastępczej, domy pomocy społecznej w rozumieniu przepisów ustawy o pomocy społecznej, młodzieżowe ośrodki wychowawcze w rozumieniu przepisów ustawy o wspieraniu i resocjalizacji nieletnich, przedszkola, szkoły, ich oddziały oraz placówki w rozumieniu przepisów ustawy Prawo oświatowe. </w:t>
      </w:r>
    </w:p>
    <w:p w14:paraId="79EA4B51" w14:textId="77777777" w:rsidR="00540BFE" w:rsidRPr="00540BFE" w:rsidRDefault="00540BFE" w:rsidP="00540BFE">
      <w:pPr>
        <w:pStyle w:val="Akapitzlist"/>
        <w:widowControl w:val="0"/>
        <w:pBdr>
          <w:top w:val="nil"/>
          <w:left w:val="nil"/>
          <w:bottom w:val="nil"/>
          <w:right w:val="nil"/>
          <w:between w:val="nil"/>
        </w:pBdr>
        <w:spacing w:after="120" w:line="276" w:lineRule="auto"/>
        <w:ind w:left="426"/>
        <w:contextualSpacing w:val="0"/>
        <w:jc w:val="both"/>
        <w:rPr>
          <w:rFonts w:ascii="Times New Roman" w:eastAsia="Times New Roman" w:hAnsi="Times New Roman" w:cs="Times New Roman"/>
          <w:color w:val="000000"/>
        </w:rPr>
      </w:pPr>
    </w:p>
    <w:p w14:paraId="00000097" w14:textId="77777777" w:rsidR="00A74F54" w:rsidRPr="00B7557B"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28"/>
          <w:szCs w:val="28"/>
        </w:rPr>
      </w:pPr>
      <w:bookmarkStart w:id="17" w:name="_Toc225416625"/>
      <w:r w:rsidRPr="00B7557B">
        <w:rPr>
          <w:rFonts w:ascii="Times New Roman" w:eastAsia="Times New Roman" w:hAnsi="Times New Roman" w:cs="Times New Roman"/>
          <w:b/>
          <w:color w:val="2F5496"/>
          <w:sz w:val="28"/>
          <w:szCs w:val="28"/>
        </w:rPr>
        <w:t>§ 7. Kryteria wyboru operacji</w:t>
      </w:r>
      <w:bookmarkEnd w:id="17"/>
    </w:p>
    <w:p w14:paraId="6916A49B" w14:textId="77777777" w:rsidR="00540BFE" w:rsidRPr="001C6CB2" w:rsidRDefault="00540BFE" w:rsidP="00540BFE">
      <w:pPr>
        <w:widowControl w:val="0"/>
        <w:spacing w:after="120" w:line="276" w:lineRule="auto"/>
        <w:jc w:val="both"/>
        <w:rPr>
          <w:rFonts w:asciiTheme="majorBidi" w:eastAsia="Times New Roman" w:hAnsiTheme="majorBidi" w:cstheme="majorBidi"/>
        </w:rPr>
      </w:pPr>
      <w:bookmarkStart w:id="18" w:name="_heading=h.1v1yuxt" w:colFirst="0" w:colLast="0"/>
      <w:bookmarkEnd w:id="18"/>
      <w:r w:rsidRPr="001C6CB2">
        <w:rPr>
          <w:rFonts w:asciiTheme="majorBidi" w:eastAsia="Times New Roman" w:hAnsiTheme="majorBidi" w:cstheme="majorBidi"/>
        </w:rPr>
        <w:t xml:space="preserve">W ramach naboru obowiązują następujące kryteria wyboru operacji, na podstawie których LGD dokona oceny i wyboru </w:t>
      </w:r>
      <w:proofErr w:type="spellStart"/>
      <w:r w:rsidRPr="001C6CB2">
        <w:rPr>
          <w:rFonts w:asciiTheme="majorBidi" w:eastAsia="Times New Roman" w:hAnsiTheme="majorBidi" w:cstheme="majorBidi"/>
        </w:rPr>
        <w:t>WoPP</w:t>
      </w:r>
      <w:proofErr w:type="spellEnd"/>
      <w:r w:rsidRPr="001C6CB2">
        <w:rPr>
          <w:rFonts w:asciiTheme="majorBidi" w:eastAsia="Times New Roman" w:hAnsiTheme="majorBidi" w:cstheme="majorBidi"/>
        </w:rPr>
        <w:t xml:space="preserve">: </w:t>
      </w:r>
    </w:p>
    <w:p w14:paraId="24B5B38A" w14:textId="77777777" w:rsidR="00540BFE" w:rsidRPr="001C6CB2" w:rsidRDefault="00540BFE">
      <w:pPr>
        <w:pStyle w:val="Akapitzlist"/>
        <w:widowControl w:val="0"/>
        <w:numPr>
          <w:ilvl w:val="0"/>
          <w:numId w:val="43"/>
        </w:numPr>
        <w:spacing w:after="120" w:line="276" w:lineRule="auto"/>
        <w:jc w:val="both"/>
        <w:rPr>
          <w:rFonts w:asciiTheme="majorBidi" w:eastAsia="Times New Roman" w:hAnsiTheme="majorBidi" w:cstheme="majorBidi"/>
          <w:b/>
          <w:bCs/>
        </w:rPr>
      </w:pPr>
      <w:r w:rsidRPr="001C6CB2">
        <w:rPr>
          <w:rFonts w:asciiTheme="majorBidi" w:eastAsia="Times New Roman" w:hAnsiTheme="majorBidi" w:cstheme="majorBidi"/>
          <w:b/>
          <w:bCs/>
        </w:rPr>
        <w:t xml:space="preserve">Kryteria rankingujące, </w:t>
      </w:r>
      <w:r w:rsidRPr="001C6CB2">
        <w:rPr>
          <w:rFonts w:asciiTheme="majorBidi" w:eastAsia="Times New Roman" w:hAnsiTheme="majorBidi" w:cstheme="majorBidi"/>
        </w:rPr>
        <w:t>których zastosowanie pozwala ustalić kolejność przysługiwania pomocy:</w:t>
      </w:r>
    </w:p>
    <w:tbl>
      <w:tblPr>
        <w:tblStyle w:val="Tabela-Siatka"/>
        <w:tblW w:w="5000" w:type="pct"/>
        <w:jc w:val="center"/>
        <w:tblLook w:val="04A0" w:firstRow="1" w:lastRow="0" w:firstColumn="1" w:lastColumn="0" w:noHBand="0" w:noVBand="1"/>
      </w:tblPr>
      <w:tblGrid>
        <w:gridCol w:w="482"/>
        <w:gridCol w:w="2204"/>
        <w:gridCol w:w="2656"/>
        <w:gridCol w:w="897"/>
        <w:gridCol w:w="2823"/>
      </w:tblGrid>
      <w:tr w:rsidR="00540BFE" w:rsidRPr="00AC033F" w14:paraId="26095ED6" w14:textId="77777777" w:rsidTr="00B84A67">
        <w:trPr>
          <w:trHeight w:val="662"/>
          <w:jc w:val="center"/>
        </w:trPr>
        <w:tc>
          <w:tcPr>
            <w:tcW w:w="241" w:type="pct"/>
            <w:shd w:val="clear" w:color="auto" w:fill="F2F2F2" w:themeFill="background1" w:themeFillShade="F2"/>
            <w:vAlign w:val="center"/>
          </w:tcPr>
          <w:p w14:paraId="69B577D1" w14:textId="77777777" w:rsidR="00540BFE" w:rsidRDefault="00540BFE" w:rsidP="00B84A67">
            <w:pPr>
              <w:jc w:val="center"/>
              <w:rPr>
                <w:rFonts w:asciiTheme="majorBidi" w:hAnsiTheme="majorBidi" w:cstheme="majorBidi"/>
                <w:b/>
                <w:bCs/>
                <w:sz w:val="18"/>
                <w:szCs w:val="18"/>
              </w:rPr>
            </w:pPr>
          </w:p>
          <w:p w14:paraId="71C28016" w14:textId="77777777" w:rsidR="00540BFE" w:rsidRPr="00AC033F" w:rsidRDefault="00540BFE" w:rsidP="00B84A67">
            <w:pPr>
              <w:jc w:val="center"/>
              <w:rPr>
                <w:rFonts w:asciiTheme="majorBidi" w:hAnsiTheme="majorBidi" w:cstheme="majorBidi"/>
                <w:b/>
                <w:bCs/>
                <w:sz w:val="18"/>
                <w:szCs w:val="18"/>
              </w:rPr>
            </w:pPr>
            <w:r w:rsidRPr="00AC033F">
              <w:rPr>
                <w:rFonts w:asciiTheme="majorBidi" w:hAnsiTheme="majorBidi" w:cstheme="majorBidi"/>
                <w:b/>
                <w:bCs/>
                <w:sz w:val="18"/>
                <w:szCs w:val="18"/>
              </w:rPr>
              <w:t>Lp.</w:t>
            </w:r>
          </w:p>
        </w:tc>
        <w:tc>
          <w:tcPr>
            <w:tcW w:w="1227" w:type="pct"/>
            <w:shd w:val="clear" w:color="auto" w:fill="F2F2F2" w:themeFill="background1" w:themeFillShade="F2"/>
            <w:vAlign w:val="center"/>
          </w:tcPr>
          <w:p w14:paraId="4DB8D32A" w14:textId="77777777" w:rsidR="00540BFE" w:rsidRPr="00AC033F" w:rsidRDefault="00540BFE" w:rsidP="00B84A67">
            <w:pPr>
              <w:jc w:val="center"/>
              <w:rPr>
                <w:rFonts w:asciiTheme="majorBidi" w:hAnsiTheme="majorBidi" w:cstheme="majorBidi"/>
                <w:b/>
                <w:bCs/>
                <w:sz w:val="18"/>
                <w:szCs w:val="18"/>
              </w:rPr>
            </w:pPr>
            <w:r w:rsidRPr="00AC033F">
              <w:rPr>
                <w:rFonts w:asciiTheme="majorBidi" w:hAnsiTheme="majorBidi" w:cstheme="majorBidi"/>
                <w:b/>
                <w:bCs/>
                <w:sz w:val="18"/>
                <w:szCs w:val="18"/>
              </w:rPr>
              <w:t>Kryterium</w:t>
            </w:r>
          </w:p>
        </w:tc>
        <w:tc>
          <w:tcPr>
            <w:tcW w:w="1476" w:type="pct"/>
            <w:shd w:val="clear" w:color="auto" w:fill="F2F2F2" w:themeFill="background1" w:themeFillShade="F2"/>
            <w:vAlign w:val="center"/>
          </w:tcPr>
          <w:p w14:paraId="4689BFCF" w14:textId="77777777" w:rsidR="00540BFE" w:rsidRPr="00AC033F" w:rsidRDefault="00540BFE" w:rsidP="00B84A67">
            <w:pPr>
              <w:autoSpaceDE w:val="0"/>
              <w:autoSpaceDN w:val="0"/>
              <w:adjustRightInd w:val="0"/>
              <w:jc w:val="center"/>
              <w:rPr>
                <w:rFonts w:asciiTheme="majorBidi" w:hAnsiTheme="majorBidi" w:cstheme="majorBidi"/>
                <w:b/>
                <w:bCs/>
                <w:sz w:val="18"/>
                <w:szCs w:val="18"/>
              </w:rPr>
            </w:pPr>
            <w:r w:rsidRPr="00AC033F">
              <w:rPr>
                <w:rFonts w:asciiTheme="majorBidi" w:hAnsiTheme="majorBidi" w:cstheme="majorBidi"/>
                <w:b/>
                <w:bCs/>
                <w:sz w:val="18"/>
                <w:szCs w:val="18"/>
              </w:rPr>
              <w:t>Opis</w:t>
            </w:r>
          </w:p>
        </w:tc>
        <w:tc>
          <w:tcPr>
            <w:tcW w:w="488" w:type="pct"/>
            <w:shd w:val="clear" w:color="auto" w:fill="F2F2F2" w:themeFill="background1" w:themeFillShade="F2"/>
            <w:vAlign w:val="center"/>
          </w:tcPr>
          <w:p w14:paraId="2D9041F7" w14:textId="77777777" w:rsidR="00540BFE" w:rsidRPr="00AC033F" w:rsidRDefault="00540BFE" w:rsidP="00B84A67">
            <w:pPr>
              <w:autoSpaceDE w:val="0"/>
              <w:autoSpaceDN w:val="0"/>
              <w:adjustRightInd w:val="0"/>
              <w:jc w:val="center"/>
              <w:rPr>
                <w:rFonts w:asciiTheme="majorBidi" w:hAnsiTheme="majorBidi" w:cstheme="majorBidi"/>
                <w:b/>
                <w:bCs/>
                <w:sz w:val="18"/>
                <w:szCs w:val="18"/>
              </w:rPr>
            </w:pPr>
            <w:r w:rsidRPr="00AC033F">
              <w:rPr>
                <w:rFonts w:asciiTheme="majorBidi" w:hAnsiTheme="majorBidi" w:cstheme="majorBidi"/>
                <w:b/>
                <w:bCs/>
                <w:sz w:val="18"/>
                <w:szCs w:val="18"/>
              </w:rPr>
              <w:t>Max. liczba punktów</w:t>
            </w:r>
          </w:p>
        </w:tc>
        <w:tc>
          <w:tcPr>
            <w:tcW w:w="1568" w:type="pct"/>
            <w:shd w:val="clear" w:color="auto" w:fill="F2F2F2" w:themeFill="background1" w:themeFillShade="F2"/>
            <w:vAlign w:val="center"/>
          </w:tcPr>
          <w:p w14:paraId="123F6B70" w14:textId="77777777" w:rsidR="00540BFE" w:rsidRPr="00AC033F" w:rsidRDefault="00540BFE" w:rsidP="00B84A67">
            <w:pPr>
              <w:jc w:val="center"/>
              <w:rPr>
                <w:rFonts w:asciiTheme="majorBidi" w:hAnsiTheme="majorBidi" w:cstheme="majorBidi"/>
                <w:b/>
                <w:bCs/>
                <w:sz w:val="18"/>
                <w:szCs w:val="18"/>
              </w:rPr>
            </w:pPr>
            <w:r w:rsidRPr="00AC033F">
              <w:rPr>
                <w:rFonts w:asciiTheme="majorBidi" w:hAnsiTheme="majorBidi" w:cstheme="majorBidi"/>
                <w:b/>
                <w:bCs/>
                <w:sz w:val="18"/>
                <w:szCs w:val="18"/>
              </w:rPr>
              <w:t>Sposób weryfikacji</w:t>
            </w:r>
          </w:p>
        </w:tc>
      </w:tr>
      <w:tr w:rsidR="00540BFE" w:rsidRPr="00AC033F" w14:paraId="5B9F6614" w14:textId="77777777" w:rsidTr="00B84A67">
        <w:trPr>
          <w:trHeight w:val="590"/>
          <w:jc w:val="center"/>
        </w:trPr>
        <w:tc>
          <w:tcPr>
            <w:tcW w:w="241" w:type="pct"/>
            <w:vMerge w:val="restart"/>
            <w:vAlign w:val="center"/>
          </w:tcPr>
          <w:p w14:paraId="50880598"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1.</w:t>
            </w:r>
          </w:p>
        </w:tc>
        <w:tc>
          <w:tcPr>
            <w:tcW w:w="1227" w:type="pct"/>
            <w:vMerge w:val="restart"/>
            <w:vAlign w:val="center"/>
          </w:tcPr>
          <w:p w14:paraId="0D4B677F" w14:textId="77777777" w:rsidR="00540BFE" w:rsidRPr="00AC033F" w:rsidRDefault="00540BFE" w:rsidP="00B84A67">
            <w:pPr>
              <w:jc w:val="center"/>
              <w:rPr>
                <w:rFonts w:asciiTheme="majorBidi" w:hAnsiTheme="majorBidi" w:cstheme="majorBidi"/>
                <w:b/>
                <w:sz w:val="18"/>
                <w:szCs w:val="18"/>
              </w:rPr>
            </w:pPr>
            <w:r w:rsidRPr="00AC033F">
              <w:rPr>
                <w:rFonts w:asciiTheme="majorBidi" w:hAnsiTheme="majorBidi" w:cstheme="majorBidi"/>
                <w:b/>
                <w:sz w:val="18"/>
                <w:szCs w:val="18"/>
              </w:rPr>
              <w:t>INNOWACYJNOŚĆ (skala)</w:t>
            </w:r>
          </w:p>
          <w:p w14:paraId="20CE2D5C" w14:textId="77777777" w:rsidR="00540BFE" w:rsidRPr="00AC033F" w:rsidRDefault="00540BFE" w:rsidP="00B84A67">
            <w:pPr>
              <w:jc w:val="center"/>
              <w:rPr>
                <w:rFonts w:asciiTheme="majorBidi" w:hAnsiTheme="majorBidi" w:cstheme="majorBidi"/>
                <w:b/>
                <w:sz w:val="18"/>
                <w:szCs w:val="18"/>
              </w:rPr>
            </w:pPr>
          </w:p>
          <w:p w14:paraId="20AEDB12"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max. 2 pkt.</w:t>
            </w:r>
          </w:p>
          <w:p w14:paraId="6F17014D"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(w kryterium punkty</w:t>
            </w:r>
          </w:p>
          <w:p w14:paraId="6099D6EA" w14:textId="77777777" w:rsidR="00540BFE" w:rsidRPr="00AC033F" w:rsidRDefault="00540BFE" w:rsidP="00B84A67">
            <w:pPr>
              <w:jc w:val="center"/>
              <w:rPr>
                <w:rFonts w:asciiTheme="majorBidi" w:hAnsiTheme="majorBidi" w:cstheme="majorBidi"/>
                <w:b/>
                <w:sz w:val="18"/>
                <w:szCs w:val="18"/>
              </w:rPr>
            </w:pPr>
            <w:r w:rsidRPr="00AC033F">
              <w:rPr>
                <w:rFonts w:asciiTheme="majorBidi" w:hAnsiTheme="majorBidi" w:cstheme="majorBidi"/>
                <w:i/>
                <w:sz w:val="18"/>
                <w:szCs w:val="18"/>
              </w:rPr>
              <w:t>nie sumują się)</w:t>
            </w:r>
          </w:p>
        </w:tc>
        <w:tc>
          <w:tcPr>
            <w:tcW w:w="1476" w:type="pct"/>
            <w:vAlign w:val="center"/>
          </w:tcPr>
          <w:p w14:paraId="08D6B73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Operacja ma charakter innowacyjny na skalę co najmniej województwa</w:t>
            </w:r>
          </w:p>
        </w:tc>
        <w:tc>
          <w:tcPr>
            <w:tcW w:w="488" w:type="pct"/>
            <w:vAlign w:val="center"/>
          </w:tcPr>
          <w:p w14:paraId="304045AD"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2 pkt.</w:t>
            </w:r>
          </w:p>
        </w:tc>
        <w:tc>
          <w:tcPr>
            <w:tcW w:w="1568" w:type="pct"/>
            <w:vMerge w:val="restart"/>
            <w:vAlign w:val="center"/>
          </w:tcPr>
          <w:p w14:paraId="2CBDBF43"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Weryfikacja kryterium na podstawie treści wniosku </w:t>
            </w:r>
          </w:p>
          <w:p w14:paraId="065F36C6"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o dofinansowanie, biznesplanu, załączników do wniosku. </w:t>
            </w:r>
          </w:p>
          <w:p w14:paraId="0DC4FDB5"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Zgodnie z założeniami rozdziału VII pkt 3 LSR.</w:t>
            </w:r>
          </w:p>
          <w:p w14:paraId="5945CFEF" w14:textId="77777777" w:rsidR="00540BFE" w:rsidRPr="00AC033F" w:rsidRDefault="00540BFE" w:rsidP="00B84A67">
            <w:pPr>
              <w:rPr>
                <w:rFonts w:asciiTheme="majorBidi" w:hAnsiTheme="majorBidi" w:cstheme="majorBidi"/>
                <w:b/>
                <w:bCs/>
                <w:sz w:val="18"/>
                <w:szCs w:val="18"/>
              </w:rPr>
            </w:pPr>
          </w:p>
          <w:p w14:paraId="6646F317" w14:textId="77777777" w:rsidR="00540BFE" w:rsidRPr="00AC033F" w:rsidRDefault="00540BFE" w:rsidP="00B84A67">
            <w:pPr>
              <w:rPr>
                <w:rFonts w:asciiTheme="majorBidi" w:hAnsiTheme="majorBidi" w:cstheme="majorBidi"/>
                <w:b/>
                <w:bCs/>
                <w:i/>
                <w:iCs/>
                <w:sz w:val="18"/>
                <w:szCs w:val="18"/>
              </w:rPr>
            </w:pPr>
            <w:r w:rsidRPr="00AC033F">
              <w:rPr>
                <w:rFonts w:asciiTheme="majorBidi" w:hAnsiTheme="majorBidi" w:cstheme="majorBidi"/>
                <w:b/>
                <w:bCs/>
                <w:i/>
                <w:iCs/>
                <w:sz w:val="18"/>
                <w:szCs w:val="18"/>
              </w:rPr>
              <w:t xml:space="preserve">Źródło: wniosek </w:t>
            </w:r>
          </w:p>
          <w:p w14:paraId="4AE8AF71" w14:textId="77777777" w:rsidR="00540BFE" w:rsidRPr="00AC033F" w:rsidRDefault="00540BFE" w:rsidP="00B84A67">
            <w:pPr>
              <w:rPr>
                <w:rFonts w:asciiTheme="majorBidi" w:hAnsiTheme="majorBidi" w:cstheme="majorBidi"/>
                <w:b/>
                <w:bCs/>
                <w:i/>
                <w:iCs/>
                <w:sz w:val="18"/>
                <w:szCs w:val="18"/>
              </w:rPr>
            </w:pPr>
            <w:r w:rsidRPr="00AC033F">
              <w:rPr>
                <w:rFonts w:asciiTheme="majorBidi" w:hAnsiTheme="majorBidi" w:cstheme="majorBidi"/>
                <w:b/>
                <w:bCs/>
                <w:i/>
                <w:iCs/>
                <w:sz w:val="18"/>
                <w:szCs w:val="18"/>
              </w:rPr>
              <w:t>o dofinansowanie/biznesplan</w:t>
            </w:r>
          </w:p>
        </w:tc>
      </w:tr>
      <w:tr w:rsidR="00540BFE" w:rsidRPr="00AC033F" w14:paraId="69865684" w14:textId="77777777" w:rsidTr="00B84A67">
        <w:trPr>
          <w:trHeight w:val="528"/>
          <w:jc w:val="center"/>
        </w:trPr>
        <w:tc>
          <w:tcPr>
            <w:tcW w:w="241" w:type="pct"/>
            <w:vMerge/>
            <w:vAlign w:val="center"/>
          </w:tcPr>
          <w:p w14:paraId="0D1BF9EA"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054F4806" w14:textId="77777777" w:rsidR="00540BFE" w:rsidRPr="00AC033F" w:rsidRDefault="00540BFE" w:rsidP="00B84A67">
            <w:pPr>
              <w:jc w:val="center"/>
              <w:rPr>
                <w:rFonts w:asciiTheme="majorBidi" w:hAnsiTheme="majorBidi" w:cstheme="majorBidi"/>
                <w:b/>
                <w:sz w:val="18"/>
                <w:szCs w:val="18"/>
              </w:rPr>
            </w:pPr>
          </w:p>
        </w:tc>
        <w:tc>
          <w:tcPr>
            <w:tcW w:w="1476" w:type="pct"/>
            <w:vAlign w:val="center"/>
          </w:tcPr>
          <w:p w14:paraId="4D8AC2A1"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Operacja ma charakter innowacyjny na skalę obszaru LGD Ziemia Lubawska</w:t>
            </w:r>
          </w:p>
        </w:tc>
        <w:tc>
          <w:tcPr>
            <w:tcW w:w="488" w:type="pct"/>
            <w:vAlign w:val="center"/>
          </w:tcPr>
          <w:p w14:paraId="5F597A05"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1 pkt.</w:t>
            </w:r>
          </w:p>
        </w:tc>
        <w:tc>
          <w:tcPr>
            <w:tcW w:w="1568" w:type="pct"/>
            <w:vMerge/>
            <w:vAlign w:val="center"/>
          </w:tcPr>
          <w:p w14:paraId="06AB025D" w14:textId="77777777" w:rsidR="00540BFE" w:rsidRPr="00AC033F" w:rsidRDefault="00540BFE" w:rsidP="00B84A67">
            <w:pPr>
              <w:jc w:val="center"/>
              <w:rPr>
                <w:rFonts w:asciiTheme="majorBidi" w:hAnsiTheme="majorBidi" w:cstheme="majorBidi"/>
                <w:sz w:val="18"/>
                <w:szCs w:val="18"/>
              </w:rPr>
            </w:pPr>
          </w:p>
        </w:tc>
      </w:tr>
      <w:tr w:rsidR="00540BFE" w:rsidRPr="00AC033F" w14:paraId="3BAE7E2F" w14:textId="77777777" w:rsidTr="00B84A67">
        <w:trPr>
          <w:trHeight w:val="287"/>
          <w:jc w:val="center"/>
        </w:trPr>
        <w:tc>
          <w:tcPr>
            <w:tcW w:w="241" w:type="pct"/>
            <w:vMerge/>
            <w:vAlign w:val="center"/>
          </w:tcPr>
          <w:p w14:paraId="61B1F0A6"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026A0353" w14:textId="77777777" w:rsidR="00540BFE" w:rsidRPr="00AC033F" w:rsidRDefault="00540BFE" w:rsidP="00B84A67">
            <w:pPr>
              <w:jc w:val="center"/>
              <w:rPr>
                <w:rFonts w:asciiTheme="majorBidi" w:hAnsiTheme="majorBidi" w:cstheme="majorBidi"/>
                <w:b/>
                <w:sz w:val="18"/>
                <w:szCs w:val="18"/>
              </w:rPr>
            </w:pPr>
          </w:p>
        </w:tc>
        <w:tc>
          <w:tcPr>
            <w:tcW w:w="1476" w:type="pct"/>
            <w:vAlign w:val="center"/>
          </w:tcPr>
          <w:p w14:paraId="380E33A9"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Operacja nie ma charakteru innowacyjnego</w:t>
            </w:r>
          </w:p>
        </w:tc>
        <w:tc>
          <w:tcPr>
            <w:tcW w:w="488" w:type="pct"/>
            <w:vAlign w:val="center"/>
          </w:tcPr>
          <w:p w14:paraId="13E0B031"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2DD41175" w14:textId="77777777" w:rsidR="00540BFE" w:rsidRPr="00AC033F" w:rsidRDefault="00540BFE" w:rsidP="00B84A67">
            <w:pPr>
              <w:jc w:val="center"/>
              <w:rPr>
                <w:rFonts w:asciiTheme="majorBidi" w:hAnsiTheme="majorBidi" w:cstheme="majorBidi"/>
                <w:sz w:val="18"/>
                <w:szCs w:val="18"/>
              </w:rPr>
            </w:pPr>
          </w:p>
        </w:tc>
      </w:tr>
      <w:tr w:rsidR="00540BFE" w:rsidRPr="00AC033F" w14:paraId="54255D7D" w14:textId="77777777" w:rsidTr="00B84A67">
        <w:trPr>
          <w:trHeight w:val="448"/>
          <w:jc w:val="center"/>
        </w:trPr>
        <w:tc>
          <w:tcPr>
            <w:tcW w:w="241" w:type="pct"/>
            <w:vMerge w:val="restart"/>
            <w:vAlign w:val="center"/>
          </w:tcPr>
          <w:p w14:paraId="302BB242"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2.</w:t>
            </w:r>
          </w:p>
        </w:tc>
        <w:tc>
          <w:tcPr>
            <w:tcW w:w="1227" w:type="pct"/>
            <w:vMerge w:val="restart"/>
            <w:vAlign w:val="center"/>
          </w:tcPr>
          <w:p w14:paraId="17625802" w14:textId="77777777" w:rsidR="00540BFE" w:rsidRPr="00AC033F" w:rsidRDefault="00540BFE" w:rsidP="00B84A67">
            <w:pPr>
              <w:jc w:val="center"/>
              <w:rPr>
                <w:rFonts w:asciiTheme="majorBidi" w:hAnsiTheme="majorBidi" w:cstheme="majorBidi"/>
                <w:b/>
                <w:sz w:val="18"/>
                <w:szCs w:val="18"/>
              </w:rPr>
            </w:pPr>
            <w:r w:rsidRPr="00AC033F">
              <w:rPr>
                <w:rFonts w:asciiTheme="majorBidi" w:hAnsiTheme="majorBidi" w:cstheme="majorBidi"/>
                <w:b/>
                <w:sz w:val="18"/>
                <w:szCs w:val="18"/>
              </w:rPr>
              <w:t>INNOWACYJNOŚĆ (charakter)</w:t>
            </w:r>
          </w:p>
          <w:p w14:paraId="32D709E3" w14:textId="77777777" w:rsidR="00540BFE" w:rsidRPr="00AC033F" w:rsidRDefault="00540BFE" w:rsidP="00B84A67">
            <w:pPr>
              <w:jc w:val="center"/>
              <w:rPr>
                <w:rFonts w:asciiTheme="majorBidi" w:hAnsiTheme="majorBidi" w:cstheme="majorBidi"/>
                <w:b/>
                <w:sz w:val="18"/>
                <w:szCs w:val="18"/>
              </w:rPr>
            </w:pPr>
          </w:p>
          <w:p w14:paraId="7EA3160A" w14:textId="77777777" w:rsidR="00540BFE" w:rsidRPr="00AC033F" w:rsidRDefault="00540BFE" w:rsidP="00B84A67">
            <w:pPr>
              <w:jc w:val="center"/>
              <w:rPr>
                <w:rFonts w:asciiTheme="majorBidi" w:hAnsiTheme="majorBidi" w:cstheme="majorBidi"/>
                <w:bCs/>
                <w:i/>
                <w:iCs/>
                <w:sz w:val="18"/>
                <w:szCs w:val="18"/>
              </w:rPr>
            </w:pPr>
            <w:r w:rsidRPr="00AC033F">
              <w:rPr>
                <w:rFonts w:asciiTheme="majorBidi" w:hAnsiTheme="majorBidi" w:cstheme="majorBidi"/>
                <w:bCs/>
                <w:i/>
                <w:iCs/>
                <w:sz w:val="18"/>
                <w:szCs w:val="18"/>
              </w:rPr>
              <w:t>max. 2 pkt.</w:t>
            </w:r>
          </w:p>
          <w:p w14:paraId="51916FE6" w14:textId="77777777" w:rsidR="00540BFE" w:rsidRPr="00AC033F" w:rsidRDefault="00540BFE" w:rsidP="00B84A67">
            <w:pPr>
              <w:jc w:val="center"/>
              <w:rPr>
                <w:rFonts w:asciiTheme="majorBidi" w:hAnsiTheme="majorBidi" w:cstheme="majorBidi"/>
                <w:bCs/>
                <w:i/>
                <w:iCs/>
                <w:sz w:val="18"/>
                <w:szCs w:val="18"/>
              </w:rPr>
            </w:pPr>
            <w:r w:rsidRPr="00AC033F">
              <w:rPr>
                <w:rFonts w:asciiTheme="majorBidi" w:hAnsiTheme="majorBidi" w:cstheme="majorBidi"/>
                <w:bCs/>
                <w:i/>
                <w:iCs/>
                <w:sz w:val="18"/>
                <w:szCs w:val="18"/>
              </w:rPr>
              <w:t>(w kryterium punkty</w:t>
            </w:r>
          </w:p>
          <w:p w14:paraId="537EA48B" w14:textId="77777777" w:rsidR="00540BFE" w:rsidRPr="00AC033F" w:rsidRDefault="00540BFE" w:rsidP="00B84A67">
            <w:pPr>
              <w:jc w:val="center"/>
              <w:rPr>
                <w:rFonts w:asciiTheme="majorBidi" w:hAnsiTheme="majorBidi" w:cstheme="majorBidi"/>
                <w:b/>
                <w:sz w:val="18"/>
                <w:szCs w:val="18"/>
              </w:rPr>
            </w:pPr>
            <w:r w:rsidRPr="00AC033F">
              <w:rPr>
                <w:rFonts w:asciiTheme="majorBidi" w:hAnsiTheme="majorBidi" w:cstheme="majorBidi"/>
                <w:bCs/>
                <w:i/>
                <w:iCs/>
                <w:sz w:val="18"/>
                <w:szCs w:val="18"/>
              </w:rPr>
              <w:lastRenderedPageBreak/>
              <w:t>nie sumują się)</w:t>
            </w:r>
          </w:p>
        </w:tc>
        <w:tc>
          <w:tcPr>
            <w:tcW w:w="1476" w:type="pct"/>
            <w:vAlign w:val="center"/>
          </w:tcPr>
          <w:p w14:paraId="3C7B481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lastRenderedPageBreak/>
              <w:t>Operacja ma charakter innowacji „kreatywnej” – powstaje w wyniku autorskiego pomysłu, dotyczy nowych produktów, usług, procesów lub organizacji</w:t>
            </w:r>
          </w:p>
        </w:tc>
        <w:tc>
          <w:tcPr>
            <w:tcW w:w="488" w:type="pct"/>
            <w:vAlign w:val="center"/>
          </w:tcPr>
          <w:p w14:paraId="608A04F4"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2 pkt.</w:t>
            </w:r>
          </w:p>
        </w:tc>
        <w:tc>
          <w:tcPr>
            <w:tcW w:w="1568" w:type="pct"/>
            <w:vMerge w:val="restart"/>
            <w:vAlign w:val="center"/>
          </w:tcPr>
          <w:p w14:paraId="29ECF9F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Weryfikacja kryterium na podstawie treści wniosku </w:t>
            </w:r>
          </w:p>
          <w:p w14:paraId="033ED6E6"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o dofinansowanie, biznesplanu, załączników do wniosku. </w:t>
            </w:r>
          </w:p>
          <w:p w14:paraId="1CC6D853"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lastRenderedPageBreak/>
              <w:t>Zgodnie z założeniami rozdziału VII pkt 3 LSR.</w:t>
            </w:r>
          </w:p>
          <w:p w14:paraId="1365A66C" w14:textId="77777777" w:rsidR="00540BFE" w:rsidRPr="00AC033F" w:rsidRDefault="00540BFE" w:rsidP="00B84A67">
            <w:pPr>
              <w:rPr>
                <w:rFonts w:asciiTheme="majorBidi" w:hAnsiTheme="majorBidi" w:cstheme="majorBidi"/>
                <w:b/>
                <w:bCs/>
                <w:sz w:val="18"/>
                <w:szCs w:val="18"/>
              </w:rPr>
            </w:pPr>
          </w:p>
          <w:p w14:paraId="3DAE458A" w14:textId="77777777" w:rsidR="00540BFE" w:rsidRPr="00AC033F" w:rsidRDefault="00540BFE" w:rsidP="00B84A67">
            <w:pPr>
              <w:rPr>
                <w:rFonts w:asciiTheme="majorBidi" w:hAnsiTheme="majorBidi" w:cstheme="majorBidi"/>
                <w:b/>
                <w:bCs/>
                <w:sz w:val="18"/>
                <w:szCs w:val="18"/>
              </w:rPr>
            </w:pPr>
          </w:p>
          <w:p w14:paraId="61AEA3D6" w14:textId="77777777" w:rsidR="00540BFE" w:rsidRPr="00AC033F" w:rsidRDefault="00540BFE" w:rsidP="00B84A67">
            <w:pPr>
              <w:rPr>
                <w:rFonts w:asciiTheme="majorBidi" w:hAnsiTheme="majorBidi" w:cstheme="majorBidi"/>
                <w:b/>
                <w:bCs/>
                <w:sz w:val="18"/>
                <w:szCs w:val="18"/>
              </w:rPr>
            </w:pPr>
          </w:p>
          <w:p w14:paraId="03D02761" w14:textId="77777777" w:rsidR="00540BFE" w:rsidRPr="00AC033F" w:rsidRDefault="00540BFE" w:rsidP="00B84A67">
            <w:pPr>
              <w:rPr>
                <w:rFonts w:asciiTheme="majorBidi" w:hAnsiTheme="majorBidi" w:cstheme="majorBidi"/>
                <w:b/>
                <w:bCs/>
                <w:sz w:val="18"/>
                <w:szCs w:val="18"/>
              </w:rPr>
            </w:pPr>
          </w:p>
          <w:p w14:paraId="63837786" w14:textId="77777777" w:rsidR="00540BFE" w:rsidRPr="00AC033F" w:rsidRDefault="00540BFE" w:rsidP="00B84A67">
            <w:pPr>
              <w:rPr>
                <w:rFonts w:asciiTheme="majorBidi" w:hAnsiTheme="majorBidi" w:cstheme="majorBidi"/>
                <w:b/>
                <w:bCs/>
                <w:i/>
                <w:iCs/>
                <w:sz w:val="18"/>
                <w:szCs w:val="18"/>
              </w:rPr>
            </w:pPr>
            <w:r w:rsidRPr="00AC033F">
              <w:rPr>
                <w:rFonts w:asciiTheme="majorBidi" w:hAnsiTheme="majorBidi" w:cstheme="majorBidi"/>
                <w:b/>
                <w:bCs/>
                <w:i/>
                <w:iCs/>
                <w:sz w:val="18"/>
                <w:szCs w:val="18"/>
              </w:rPr>
              <w:t xml:space="preserve">Źródło: wniosek </w:t>
            </w:r>
          </w:p>
          <w:p w14:paraId="458D2DD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b/>
                <w:bCs/>
                <w:i/>
                <w:iCs/>
                <w:sz w:val="18"/>
                <w:szCs w:val="18"/>
              </w:rPr>
              <w:t>o dofinansowanie/biznesplan</w:t>
            </w:r>
          </w:p>
        </w:tc>
      </w:tr>
      <w:tr w:rsidR="00540BFE" w:rsidRPr="00AC033F" w14:paraId="2F61CDDB" w14:textId="77777777" w:rsidTr="00B84A67">
        <w:trPr>
          <w:trHeight w:val="448"/>
          <w:jc w:val="center"/>
        </w:trPr>
        <w:tc>
          <w:tcPr>
            <w:tcW w:w="241" w:type="pct"/>
            <w:vMerge/>
            <w:vAlign w:val="center"/>
          </w:tcPr>
          <w:p w14:paraId="388054F5"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2E481EF6" w14:textId="77777777" w:rsidR="00540BFE" w:rsidRPr="00AC033F" w:rsidRDefault="00540BFE" w:rsidP="00B84A67">
            <w:pPr>
              <w:jc w:val="center"/>
              <w:rPr>
                <w:rFonts w:asciiTheme="majorBidi" w:hAnsiTheme="majorBidi" w:cstheme="majorBidi"/>
                <w:b/>
                <w:sz w:val="18"/>
                <w:szCs w:val="18"/>
              </w:rPr>
            </w:pPr>
          </w:p>
        </w:tc>
        <w:tc>
          <w:tcPr>
            <w:tcW w:w="1476" w:type="pct"/>
            <w:vAlign w:val="center"/>
          </w:tcPr>
          <w:p w14:paraId="1FD882AF"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Operacja ma charakter innowacji „imitującej” – wzorowana na wcześniej powstałych produktach, usługach, procesach lub organizacji, dotyczy nowego sposobu wykorzystywania lub zmobilizowania istniejących lokalnych zasobów przyrodniczych, historycznych, kulturowych, czy społecznych</w:t>
            </w:r>
          </w:p>
        </w:tc>
        <w:tc>
          <w:tcPr>
            <w:tcW w:w="488" w:type="pct"/>
            <w:vAlign w:val="center"/>
          </w:tcPr>
          <w:p w14:paraId="501A39B5"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1 pkt.</w:t>
            </w:r>
          </w:p>
        </w:tc>
        <w:tc>
          <w:tcPr>
            <w:tcW w:w="1568" w:type="pct"/>
            <w:vMerge/>
            <w:vAlign w:val="center"/>
          </w:tcPr>
          <w:p w14:paraId="1924AF32" w14:textId="77777777" w:rsidR="00540BFE" w:rsidRPr="00AC033F" w:rsidRDefault="00540BFE" w:rsidP="00B84A67">
            <w:pPr>
              <w:jc w:val="center"/>
              <w:rPr>
                <w:rFonts w:asciiTheme="majorBidi" w:hAnsiTheme="majorBidi" w:cstheme="majorBidi"/>
                <w:sz w:val="18"/>
                <w:szCs w:val="18"/>
              </w:rPr>
            </w:pPr>
          </w:p>
        </w:tc>
      </w:tr>
      <w:tr w:rsidR="00540BFE" w:rsidRPr="00AC033F" w14:paraId="38568F00" w14:textId="77777777" w:rsidTr="00B84A67">
        <w:trPr>
          <w:trHeight w:val="448"/>
          <w:jc w:val="center"/>
        </w:trPr>
        <w:tc>
          <w:tcPr>
            <w:tcW w:w="241" w:type="pct"/>
            <w:vMerge/>
            <w:vAlign w:val="center"/>
          </w:tcPr>
          <w:p w14:paraId="56232958"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1DF5E632" w14:textId="77777777" w:rsidR="00540BFE" w:rsidRPr="00AC033F" w:rsidRDefault="00540BFE" w:rsidP="00B84A67">
            <w:pPr>
              <w:jc w:val="center"/>
              <w:rPr>
                <w:rFonts w:asciiTheme="majorBidi" w:hAnsiTheme="majorBidi" w:cstheme="majorBidi"/>
                <w:b/>
                <w:sz w:val="18"/>
                <w:szCs w:val="18"/>
              </w:rPr>
            </w:pPr>
          </w:p>
        </w:tc>
        <w:tc>
          <w:tcPr>
            <w:tcW w:w="1476" w:type="pct"/>
            <w:vAlign w:val="center"/>
          </w:tcPr>
          <w:p w14:paraId="7D8CBBBD"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hAnsiTheme="majorBidi" w:cstheme="majorBidi"/>
                <w:sz w:val="18"/>
                <w:szCs w:val="18"/>
              </w:rPr>
              <w:t>Operacja ma charakter innowacji „pozornej” albo operacja nie ma innowacyjnego charakteru – są to drobne zmiany oferujące rzekome nowości</w:t>
            </w:r>
          </w:p>
        </w:tc>
        <w:tc>
          <w:tcPr>
            <w:tcW w:w="488" w:type="pct"/>
            <w:vAlign w:val="center"/>
          </w:tcPr>
          <w:p w14:paraId="1B0B4EFA"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1BE1967A" w14:textId="77777777" w:rsidR="00540BFE" w:rsidRPr="00AC033F" w:rsidRDefault="00540BFE" w:rsidP="00B84A67">
            <w:pPr>
              <w:jc w:val="center"/>
              <w:rPr>
                <w:rFonts w:asciiTheme="majorBidi" w:hAnsiTheme="majorBidi" w:cstheme="majorBidi"/>
                <w:sz w:val="18"/>
                <w:szCs w:val="18"/>
              </w:rPr>
            </w:pPr>
          </w:p>
        </w:tc>
      </w:tr>
      <w:tr w:rsidR="00540BFE" w:rsidRPr="00AC033F" w14:paraId="19F19337" w14:textId="77777777" w:rsidTr="00B84A67">
        <w:trPr>
          <w:trHeight w:val="1073"/>
          <w:jc w:val="center"/>
        </w:trPr>
        <w:tc>
          <w:tcPr>
            <w:tcW w:w="241" w:type="pct"/>
            <w:vMerge w:val="restart"/>
            <w:vAlign w:val="center"/>
          </w:tcPr>
          <w:p w14:paraId="6BB8D42E"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3.</w:t>
            </w:r>
          </w:p>
        </w:tc>
        <w:tc>
          <w:tcPr>
            <w:tcW w:w="1227" w:type="pct"/>
            <w:vMerge w:val="restart"/>
            <w:vAlign w:val="center"/>
          </w:tcPr>
          <w:p w14:paraId="2CB0D91B" w14:textId="77777777" w:rsidR="00540BFE" w:rsidRPr="00AC033F" w:rsidRDefault="00540BFE" w:rsidP="00B84A67">
            <w:pPr>
              <w:jc w:val="center"/>
              <w:rPr>
                <w:rFonts w:asciiTheme="majorBidi" w:hAnsiTheme="majorBidi" w:cstheme="majorBidi"/>
                <w:b/>
                <w:bCs/>
                <w:i/>
                <w:sz w:val="18"/>
                <w:szCs w:val="18"/>
              </w:rPr>
            </w:pPr>
          </w:p>
          <w:p w14:paraId="1785A5F8"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 xml:space="preserve">REALIZACJA WYNIKA </w:t>
            </w:r>
          </w:p>
          <w:p w14:paraId="7D3CE7AB"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 xml:space="preserve">Z KONCEPCJI </w:t>
            </w:r>
          </w:p>
          <w:p w14:paraId="24907D64"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INTELIGENTNEJ WSI</w:t>
            </w:r>
          </w:p>
          <w:p w14:paraId="562718F4" w14:textId="77777777" w:rsidR="00540BFE" w:rsidRPr="00AC033F" w:rsidRDefault="00540BFE" w:rsidP="00B84A67">
            <w:pPr>
              <w:jc w:val="center"/>
              <w:rPr>
                <w:rFonts w:asciiTheme="majorBidi" w:hAnsiTheme="majorBidi" w:cstheme="majorBidi"/>
                <w:i/>
                <w:sz w:val="18"/>
                <w:szCs w:val="18"/>
              </w:rPr>
            </w:pPr>
          </w:p>
          <w:p w14:paraId="34F52840"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max. 5 pkt. </w:t>
            </w:r>
          </w:p>
          <w:p w14:paraId="3C15F066" w14:textId="77777777" w:rsidR="00540BFE" w:rsidRPr="00AC033F" w:rsidRDefault="00540BFE" w:rsidP="00B84A67">
            <w:pPr>
              <w:jc w:val="center"/>
              <w:rPr>
                <w:rFonts w:asciiTheme="majorBidi" w:hAnsiTheme="majorBidi" w:cstheme="majorBidi"/>
                <w:i/>
                <w:sz w:val="18"/>
                <w:szCs w:val="18"/>
              </w:rPr>
            </w:pPr>
          </w:p>
        </w:tc>
        <w:tc>
          <w:tcPr>
            <w:tcW w:w="1476" w:type="pct"/>
            <w:vAlign w:val="center"/>
          </w:tcPr>
          <w:p w14:paraId="30B44808"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Przedsięwzięcie wynika </w:t>
            </w:r>
          </w:p>
          <w:p w14:paraId="0F3C1F9E" w14:textId="77777777" w:rsidR="00540BFE" w:rsidRPr="00AC033F" w:rsidRDefault="00540BFE" w:rsidP="00B84A67">
            <w:pPr>
              <w:rPr>
                <w:rFonts w:asciiTheme="majorBidi" w:hAnsiTheme="majorBidi" w:cstheme="majorBidi"/>
                <w:i/>
                <w:sz w:val="18"/>
                <w:szCs w:val="18"/>
              </w:rPr>
            </w:pPr>
            <w:r w:rsidRPr="00AC033F">
              <w:rPr>
                <w:rFonts w:asciiTheme="majorBidi" w:eastAsia="Times New Roman" w:hAnsiTheme="majorBidi" w:cstheme="majorBidi"/>
                <w:sz w:val="18"/>
                <w:szCs w:val="18"/>
              </w:rPr>
              <w:t>z koncepcji inteligentnej wsi</w:t>
            </w:r>
          </w:p>
        </w:tc>
        <w:tc>
          <w:tcPr>
            <w:tcW w:w="488" w:type="pct"/>
            <w:vAlign w:val="center"/>
          </w:tcPr>
          <w:p w14:paraId="1095B988"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5 pkt.</w:t>
            </w:r>
          </w:p>
        </w:tc>
        <w:tc>
          <w:tcPr>
            <w:tcW w:w="1568" w:type="pct"/>
            <w:vMerge w:val="restart"/>
            <w:vAlign w:val="center"/>
          </w:tcPr>
          <w:p w14:paraId="5AFB54AC"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Kryterium weryfikowane na podstawie przedstawionego opracowania lub wskazanego źródła wersji elektronicznej koncepcji Smart </w:t>
            </w:r>
            <w:proofErr w:type="spellStart"/>
            <w:r w:rsidRPr="00AC033F">
              <w:rPr>
                <w:rFonts w:asciiTheme="majorBidi" w:eastAsia="Times New Roman" w:hAnsiTheme="majorBidi" w:cstheme="majorBidi"/>
                <w:sz w:val="18"/>
                <w:szCs w:val="18"/>
              </w:rPr>
              <w:t>Villages</w:t>
            </w:r>
            <w:proofErr w:type="spellEnd"/>
            <w:r w:rsidRPr="00AC033F">
              <w:rPr>
                <w:rFonts w:asciiTheme="majorBidi" w:eastAsia="Times New Roman" w:hAnsiTheme="majorBidi" w:cstheme="majorBidi"/>
                <w:sz w:val="18"/>
                <w:szCs w:val="18"/>
              </w:rPr>
              <w:t>.</w:t>
            </w:r>
          </w:p>
          <w:p w14:paraId="76EC2226" w14:textId="77777777" w:rsidR="00540BFE" w:rsidRPr="00AC033F" w:rsidRDefault="00540BFE" w:rsidP="00B84A67">
            <w:pPr>
              <w:rPr>
                <w:rFonts w:asciiTheme="majorBidi" w:eastAsia="Times New Roman" w:hAnsiTheme="majorBidi" w:cstheme="majorBidi"/>
                <w:b/>
                <w:bCs/>
                <w:sz w:val="18"/>
                <w:szCs w:val="18"/>
              </w:rPr>
            </w:pPr>
          </w:p>
          <w:p w14:paraId="5BE6F993" w14:textId="77777777" w:rsidR="00540BFE" w:rsidRPr="00AC033F" w:rsidRDefault="00540BFE" w:rsidP="00B84A67">
            <w:pPr>
              <w:rPr>
                <w:rFonts w:asciiTheme="majorBidi" w:hAnsiTheme="majorBidi" w:cstheme="majorBidi"/>
                <w:b/>
                <w:bCs/>
                <w:i/>
                <w:iCs/>
                <w:sz w:val="18"/>
                <w:szCs w:val="18"/>
              </w:rPr>
            </w:pPr>
            <w:r w:rsidRPr="00AC033F">
              <w:rPr>
                <w:rFonts w:asciiTheme="majorBidi" w:hAnsiTheme="majorBidi" w:cstheme="majorBidi"/>
                <w:b/>
                <w:bCs/>
                <w:i/>
                <w:iCs/>
                <w:sz w:val="18"/>
                <w:szCs w:val="18"/>
              </w:rPr>
              <w:t xml:space="preserve">Źródło: wniosek </w:t>
            </w:r>
          </w:p>
          <w:p w14:paraId="47015A4A" w14:textId="77777777" w:rsidR="00540BFE" w:rsidRPr="00AC033F" w:rsidRDefault="00540BFE" w:rsidP="00B84A67">
            <w:pPr>
              <w:rPr>
                <w:rFonts w:asciiTheme="majorBidi" w:eastAsia="Times New Roman" w:hAnsiTheme="majorBidi" w:cstheme="majorBidi"/>
                <w:b/>
                <w:bCs/>
                <w:sz w:val="18"/>
                <w:szCs w:val="18"/>
              </w:rPr>
            </w:pPr>
            <w:r w:rsidRPr="00AC033F">
              <w:rPr>
                <w:rFonts w:asciiTheme="majorBidi" w:hAnsiTheme="majorBidi" w:cstheme="majorBidi"/>
                <w:b/>
                <w:bCs/>
                <w:i/>
                <w:iCs/>
                <w:sz w:val="18"/>
                <w:szCs w:val="18"/>
              </w:rPr>
              <w:t>o dofinansowanie/biznesplan/ koncepcja inteligentnej wsi (wskazać jakiej)</w:t>
            </w:r>
          </w:p>
        </w:tc>
      </w:tr>
      <w:tr w:rsidR="00540BFE" w:rsidRPr="00AC033F" w14:paraId="5B191AB3" w14:textId="77777777" w:rsidTr="00B84A67">
        <w:trPr>
          <w:trHeight w:val="440"/>
          <w:jc w:val="center"/>
        </w:trPr>
        <w:tc>
          <w:tcPr>
            <w:tcW w:w="241" w:type="pct"/>
            <w:vMerge/>
            <w:vAlign w:val="center"/>
          </w:tcPr>
          <w:p w14:paraId="63A95FA6"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73C745C2" w14:textId="77777777" w:rsidR="00540BFE" w:rsidRPr="00AC033F" w:rsidRDefault="00540BFE" w:rsidP="00B84A67">
            <w:pPr>
              <w:jc w:val="center"/>
              <w:rPr>
                <w:rFonts w:asciiTheme="majorBidi" w:hAnsiTheme="majorBidi" w:cstheme="majorBidi"/>
                <w:i/>
                <w:sz w:val="18"/>
                <w:szCs w:val="18"/>
              </w:rPr>
            </w:pPr>
          </w:p>
        </w:tc>
        <w:tc>
          <w:tcPr>
            <w:tcW w:w="1476" w:type="pct"/>
            <w:vAlign w:val="center"/>
          </w:tcPr>
          <w:p w14:paraId="3ECC173E"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Przedsięwzięcie nie wynika </w:t>
            </w:r>
          </w:p>
          <w:p w14:paraId="36A4716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z koncepcji inteligentnej wsi</w:t>
            </w:r>
          </w:p>
        </w:tc>
        <w:tc>
          <w:tcPr>
            <w:tcW w:w="488" w:type="pct"/>
            <w:vAlign w:val="center"/>
          </w:tcPr>
          <w:p w14:paraId="5DA03C83"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673E463A" w14:textId="77777777" w:rsidR="00540BFE" w:rsidRPr="00AC033F" w:rsidRDefault="00540BFE" w:rsidP="00B84A67">
            <w:pPr>
              <w:jc w:val="center"/>
              <w:rPr>
                <w:rFonts w:asciiTheme="majorBidi" w:hAnsiTheme="majorBidi" w:cstheme="majorBidi"/>
                <w:sz w:val="18"/>
                <w:szCs w:val="18"/>
              </w:rPr>
            </w:pPr>
          </w:p>
        </w:tc>
      </w:tr>
      <w:tr w:rsidR="00540BFE" w:rsidRPr="00AC033F" w14:paraId="0E7039F4" w14:textId="77777777" w:rsidTr="00B84A67">
        <w:trPr>
          <w:trHeight w:val="956"/>
          <w:jc w:val="center"/>
        </w:trPr>
        <w:tc>
          <w:tcPr>
            <w:tcW w:w="241" w:type="pct"/>
            <w:vMerge w:val="restart"/>
            <w:vAlign w:val="center"/>
          </w:tcPr>
          <w:p w14:paraId="6D2239FD"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4.</w:t>
            </w:r>
          </w:p>
        </w:tc>
        <w:tc>
          <w:tcPr>
            <w:tcW w:w="1227" w:type="pct"/>
            <w:vMerge w:val="restart"/>
            <w:vAlign w:val="center"/>
          </w:tcPr>
          <w:p w14:paraId="55178D81"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 xml:space="preserve">DEDYKOWANE MIESZKAŃCOM NALEŻĄCYM DO GRUPY </w:t>
            </w:r>
          </w:p>
          <w:p w14:paraId="039C6B9A" w14:textId="77777777" w:rsidR="00540BFE" w:rsidRPr="00AC033F" w:rsidRDefault="00540BFE" w:rsidP="00B84A67">
            <w:pPr>
              <w:jc w:val="center"/>
              <w:rPr>
                <w:rFonts w:asciiTheme="majorBidi" w:eastAsia="Times New Roman" w:hAnsiTheme="majorBidi" w:cstheme="majorBidi"/>
                <w:i/>
                <w:sz w:val="18"/>
                <w:szCs w:val="18"/>
              </w:rPr>
            </w:pPr>
            <w:r w:rsidRPr="00AC033F">
              <w:rPr>
                <w:rFonts w:asciiTheme="majorBidi" w:hAnsiTheme="majorBidi" w:cstheme="majorBidi"/>
                <w:b/>
                <w:bCs/>
                <w:i/>
                <w:sz w:val="18"/>
                <w:szCs w:val="18"/>
              </w:rPr>
              <w:t xml:space="preserve">W NIEKORZYSTNEJ SYTUACJI </w:t>
            </w:r>
            <w:r w:rsidRPr="00AC033F">
              <w:rPr>
                <w:rFonts w:asciiTheme="majorBidi" w:hAnsiTheme="majorBidi" w:cstheme="majorBidi"/>
                <w:i/>
                <w:sz w:val="18"/>
                <w:szCs w:val="18"/>
              </w:rPr>
              <w:t>(</w:t>
            </w:r>
            <w:r w:rsidRPr="00AC033F">
              <w:rPr>
                <w:rFonts w:asciiTheme="majorBidi" w:eastAsia="Times New Roman" w:hAnsiTheme="majorBidi" w:cstheme="majorBidi"/>
                <w:i/>
                <w:sz w:val="18"/>
                <w:szCs w:val="18"/>
              </w:rPr>
              <w:t xml:space="preserve">kobiety </w:t>
            </w:r>
          </w:p>
          <w:p w14:paraId="22D8AF57"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eastAsia="Times New Roman" w:hAnsiTheme="majorBidi" w:cstheme="majorBidi"/>
                <w:i/>
                <w:sz w:val="18"/>
                <w:szCs w:val="18"/>
              </w:rPr>
              <w:t>w szczególności wracające na rynek pracy; osoby poszukujące zatrudnienia, osoby z niepełnosprawnościami</w:t>
            </w:r>
            <w:r w:rsidRPr="00AC033F">
              <w:rPr>
                <w:rFonts w:asciiTheme="majorBidi" w:hAnsiTheme="majorBidi" w:cstheme="majorBidi"/>
                <w:i/>
                <w:sz w:val="18"/>
                <w:szCs w:val="18"/>
              </w:rPr>
              <w:t>)</w:t>
            </w:r>
            <w:r w:rsidRPr="00AC033F">
              <w:rPr>
                <w:rFonts w:asciiTheme="majorBidi" w:hAnsiTheme="majorBidi" w:cstheme="majorBidi"/>
                <w:b/>
                <w:bCs/>
                <w:i/>
                <w:sz w:val="18"/>
                <w:szCs w:val="18"/>
              </w:rPr>
              <w:t xml:space="preserve"> </w:t>
            </w:r>
          </w:p>
          <w:p w14:paraId="6DCB5F84" w14:textId="77777777" w:rsidR="00540BFE" w:rsidRPr="00AC033F" w:rsidRDefault="00540BFE" w:rsidP="00B84A67">
            <w:pPr>
              <w:jc w:val="center"/>
              <w:rPr>
                <w:rFonts w:asciiTheme="majorBidi" w:hAnsiTheme="majorBidi" w:cstheme="majorBidi"/>
                <w:b/>
                <w:bCs/>
                <w:i/>
                <w:sz w:val="18"/>
                <w:szCs w:val="18"/>
              </w:rPr>
            </w:pPr>
          </w:p>
          <w:p w14:paraId="2E1C2CA9"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max. 5 pkt. </w:t>
            </w:r>
          </w:p>
          <w:p w14:paraId="09EA23D8"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(w kryterium punkty </w:t>
            </w:r>
          </w:p>
          <w:p w14:paraId="766DBDC7"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nie sumują się)</w:t>
            </w:r>
          </w:p>
        </w:tc>
        <w:tc>
          <w:tcPr>
            <w:tcW w:w="1476" w:type="pct"/>
            <w:vAlign w:val="center"/>
          </w:tcPr>
          <w:p w14:paraId="6B1670DA"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Przedsięwzięcie dedykowane jest w sposób bezpośredni mieszkańcom w niekorzystnej sytuacji (wielokrotne wykluczenie, przynajmniej </w:t>
            </w:r>
          </w:p>
          <w:p w14:paraId="56F45B3F" w14:textId="6CA6736F"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2 czynniki występujące jednocześnie w dwóch grupach, np. kobieta wracająca na rynek pracy z niepełnosprawnością, niepełnosprawny mężczyzna poszukujący zatrudnienia</w:t>
            </w:r>
            <w:r w:rsidR="009B464A">
              <w:rPr>
                <w:rFonts w:asciiTheme="majorBidi" w:eastAsia="Times New Roman" w:hAnsiTheme="majorBidi" w:cstheme="majorBidi"/>
                <w:sz w:val="18"/>
                <w:szCs w:val="18"/>
              </w:rPr>
              <w:t>)</w:t>
            </w:r>
          </w:p>
        </w:tc>
        <w:tc>
          <w:tcPr>
            <w:tcW w:w="488" w:type="pct"/>
            <w:vAlign w:val="center"/>
          </w:tcPr>
          <w:p w14:paraId="775D6A0F"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5 pkt.</w:t>
            </w:r>
          </w:p>
        </w:tc>
        <w:tc>
          <w:tcPr>
            <w:tcW w:w="1568" w:type="pct"/>
            <w:vMerge w:val="restart"/>
            <w:vAlign w:val="center"/>
          </w:tcPr>
          <w:p w14:paraId="55BAAA0C"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Grupy docelowe - określone </w:t>
            </w:r>
          </w:p>
          <w:p w14:paraId="751A7E13"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i szczegółowo opisane w Lokalnej Strategii Rozwoju – to im dedykowane jest przedsięwzięcie, są grupą docelową realizowanego projektu.</w:t>
            </w:r>
          </w:p>
          <w:p w14:paraId="14639870" w14:textId="77777777" w:rsidR="00540BFE" w:rsidRPr="00AC033F" w:rsidRDefault="00540BFE" w:rsidP="00B84A67">
            <w:pPr>
              <w:rPr>
                <w:rFonts w:asciiTheme="majorBidi" w:eastAsia="Times New Roman" w:hAnsiTheme="majorBidi" w:cstheme="majorBidi"/>
                <w:sz w:val="18"/>
                <w:szCs w:val="18"/>
              </w:rPr>
            </w:pPr>
          </w:p>
          <w:p w14:paraId="4BDBCC24" w14:textId="77777777" w:rsidR="00540BFE" w:rsidRPr="00AC033F" w:rsidRDefault="00540BFE" w:rsidP="00B84A67">
            <w:pPr>
              <w:rPr>
                <w:rFonts w:asciiTheme="majorBidi" w:eastAsia="Times New Roman" w:hAnsiTheme="majorBidi" w:cstheme="majorBidi"/>
                <w:b/>
                <w:bCs/>
                <w:sz w:val="18"/>
                <w:szCs w:val="18"/>
              </w:rPr>
            </w:pPr>
            <w:r w:rsidRPr="00AC033F">
              <w:rPr>
                <w:rFonts w:asciiTheme="majorBidi" w:eastAsia="Times New Roman" w:hAnsiTheme="majorBidi" w:cstheme="majorBidi"/>
                <w:b/>
                <w:bCs/>
                <w:sz w:val="18"/>
                <w:szCs w:val="18"/>
              </w:rPr>
              <w:t>Opis grup znajduje się pod tabelą w rozdziale IV pkt. 2 LSR.</w:t>
            </w:r>
          </w:p>
          <w:p w14:paraId="4A33578C" w14:textId="77777777" w:rsidR="00540BFE" w:rsidRPr="00AC033F" w:rsidRDefault="00540BFE" w:rsidP="00B84A67">
            <w:pPr>
              <w:rPr>
                <w:rFonts w:asciiTheme="majorBidi" w:eastAsia="Times New Roman" w:hAnsiTheme="majorBidi" w:cstheme="majorBidi"/>
                <w:b/>
                <w:bCs/>
                <w:sz w:val="18"/>
                <w:szCs w:val="18"/>
              </w:rPr>
            </w:pPr>
          </w:p>
          <w:p w14:paraId="2EB260DD" w14:textId="77777777" w:rsidR="00540BFE" w:rsidRPr="00AC033F" w:rsidRDefault="00540BFE" w:rsidP="00B84A67">
            <w:pPr>
              <w:rPr>
                <w:rFonts w:asciiTheme="majorBidi" w:eastAsia="Times New Roman" w:hAnsiTheme="majorBidi" w:cstheme="majorBidi"/>
                <w:b/>
                <w:bCs/>
                <w:sz w:val="18"/>
                <w:szCs w:val="18"/>
              </w:rPr>
            </w:pPr>
          </w:p>
          <w:p w14:paraId="0C3AD14F" w14:textId="77777777" w:rsidR="00540BFE" w:rsidRPr="00AC033F" w:rsidRDefault="00540BFE" w:rsidP="00B84A67">
            <w:pPr>
              <w:rPr>
                <w:rFonts w:asciiTheme="majorBidi" w:eastAsia="Times New Roman" w:hAnsiTheme="majorBidi" w:cstheme="majorBidi"/>
                <w:b/>
                <w:bCs/>
                <w:i/>
                <w:iCs/>
                <w:sz w:val="18"/>
                <w:szCs w:val="18"/>
              </w:rPr>
            </w:pPr>
            <w:r w:rsidRPr="00AC033F">
              <w:rPr>
                <w:rFonts w:asciiTheme="majorBidi" w:eastAsia="Times New Roman" w:hAnsiTheme="majorBidi" w:cstheme="majorBidi"/>
                <w:b/>
                <w:bCs/>
                <w:i/>
                <w:iCs/>
                <w:sz w:val="18"/>
                <w:szCs w:val="18"/>
              </w:rPr>
              <w:t xml:space="preserve">Źródło: wniosek </w:t>
            </w:r>
          </w:p>
          <w:p w14:paraId="477C8111" w14:textId="77777777" w:rsidR="00540BFE" w:rsidRPr="00AC033F" w:rsidRDefault="00540BFE" w:rsidP="00B84A67">
            <w:pPr>
              <w:rPr>
                <w:rFonts w:asciiTheme="majorBidi" w:eastAsia="Times New Roman" w:hAnsiTheme="majorBidi" w:cstheme="majorBidi"/>
                <w:b/>
                <w:bCs/>
                <w:i/>
                <w:iCs/>
                <w:sz w:val="18"/>
                <w:szCs w:val="18"/>
              </w:rPr>
            </w:pPr>
            <w:r w:rsidRPr="00AC033F">
              <w:rPr>
                <w:rFonts w:asciiTheme="majorBidi" w:eastAsia="Times New Roman" w:hAnsiTheme="majorBidi" w:cstheme="majorBidi"/>
                <w:b/>
                <w:bCs/>
                <w:i/>
                <w:iCs/>
                <w:sz w:val="18"/>
                <w:szCs w:val="18"/>
              </w:rPr>
              <w:t>o dofinansowanie/biznesplan</w:t>
            </w:r>
          </w:p>
        </w:tc>
      </w:tr>
      <w:tr w:rsidR="00540BFE" w:rsidRPr="00AC033F" w14:paraId="510D626B" w14:textId="77777777" w:rsidTr="00B84A67">
        <w:trPr>
          <w:trHeight w:val="782"/>
          <w:jc w:val="center"/>
        </w:trPr>
        <w:tc>
          <w:tcPr>
            <w:tcW w:w="241" w:type="pct"/>
            <w:vMerge/>
            <w:vAlign w:val="center"/>
          </w:tcPr>
          <w:p w14:paraId="026BF1C7"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02271240"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2FF3C226"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Przedsięwzięcie dedykowane jest w sposób bezpośredni mieszkańcom z dwóch grup </w:t>
            </w:r>
          </w:p>
          <w:p w14:paraId="356BEC50"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w niekorzystnej sytuacji</w:t>
            </w:r>
          </w:p>
        </w:tc>
        <w:tc>
          <w:tcPr>
            <w:tcW w:w="488" w:type="pct"/>
            <w:vAlign w:val="center"/>
          </w:tcPr>
          <w:p w14:paraId="08559A53"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3 pkt.</w:t>
            </w:r>
          </w:p>
        </w:tc>
        <w:tc>
          <w:tcPr>
            <w:tcW w:w="1568" w:type="pct"/>
            <w:vMerge/>
            <w:vAlign w:val="center"/>
          </w:tcPr>
          <w:p w14:paraId="570E0CC9" w14:textId="77777777" w:rsidR="00540BFE" w:rsidRPr="00AC033F" w:rsidRDefault="00540BFE" w:rsidP="00B84A67">
            <w:pPr>
              <w:jc w:val="center"/>
              <w:rPr>
                <w:rFonts w:asciiTheme="majorBidi" w:hAnsiTheme="majorBidi" w:cstheme="majorBidi"/>
                <w:b/>
                <w:i/>
                <w:sz w:val="18"/>
                <w:szCs w:val="18"/>
              </w:rPr>
            </w:pPr>
          </w:p>
        </w:tc>
      </w:tr>
      <w:tr w:rsidR="00540BFE" w:rsidRPr="00AC033F" w14:paraId="594D619C" w14:textId="77777777" w:rsidTr="00B84A67">
        <w:trPr>
          <w:trHeight w:val="697"/>
          <w:jc w:val="center"/>
        </w:trPr>
        <w:tc>
          <w:tcPr>
            <w:tcW w:w="241" w:type="pct"/>
            <w:vMerge/>
            <w:vAlign w:val="center"/>
          </w:tcPr>
          <w:p w14:paraId="09859630"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64DF77D1"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6C047898"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Przedsięwzięcie nie jest dedykowane w sposób bezpośredni mieszkańcom </w:t>
            </w:r>
          </w:p>
          <w:p w14:paraId="02936019"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w niekorzystnej sytuacji</w:t>
            </w:r>
          </w:p>
        </w:tc>
        <w:tc>
          <w:tcPr>
            <w:tcW w:w="488" w:type="pct"/>
            <w:vAlign w:val="center"/>
          </w:tcPr>
          <w:p w14:paraId="6ADA62BD"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570AEDB0" w14:textId="77777777" w:rsidR="00540BFE" w:rsidRPr="00AC033F" w:rsidRDefault="00540BFE" w:rsidP="00B84A67">
            <w:pPr>
              <w:jc w:val="center"/>
              <w:rPr>
                <w:rFonts w:asciiTheme="majorBidi" w:hAnsiTheme="majorBidi" w:cstheme="majorBidi"/>
                <w:b/>
                <w:i/>
                <w:sz w:val="18"/>
                <w:szCs w:val="18"/>
              </w:rPr>
            </w:pPr>
          </w:p>
        </w:tc>
      </w:tr>
      <w:tr w:rsidR="00540BFE" w:rsidRPr="00AC033F" w14:paraId="6BFDF023" w14:textId="77777777" w:rsidTr="00B84A67">
        <w:trPr>
          <w:trHeight w:val="1261"/>
          <w:jc w:val="center"/>
        </w:trPr>
        <w:tc>
          <w:tcPr>
            <w:tcW w:w="241" w:type="pct"/>
            <w:vMerge w:val="restart"/>
            <w:vAlign w:val="center"/>
          </w:tcPr>
          <w:p w14:paraId="08A6945D"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5.</w:t>
            </w:r>
          </w:p>
        </w:tc>
        <w:tc>
          <w:tcPr>
            <w:tcW w:w="1227" w:type="pct"/>
            <w:vMerge w:val="restart"/>
            <w:vAlign w:val="center"/>
          </w:tcPr>
          <w:p w14:paraId="79965C78"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DEDYKOWANE OSOBOM MŁODYM ORAZ SENIOROM</w:t>
            </w:r>
          </w:p>
          <w:p w14:paraId="186659A3" w14:textId="77777777" w:rsidR="00540BFE" w:rsidRPr="00AC033F" w:rsidRDefault="00540BFE" w:rsidP="00B84A67">
            <w:pPr>
              <w:jc w:val="center"/>
              <w:rPr>
                <w:rFonts w:asciiTheme="majorBidi" w:hAnsiTheme="majorBidi" w:cstheme="majorBidi"/>
                <w:b/>
                <w:bCs/>
                <w:i/>
                <w:sz w:val="18"/>
                <w:szCs w:val="18"/>
              </w:rPr>
            </w:pPr>
          </w:p>
          <w:p w14:paraId="29898760"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max. 5 pkt. </w:t>
            </w:r>
          </w:p>
          <w:p w14:paraId="1C1B3A74"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(w kryterium punkty </w:t>
            </w:r>
          </w:p>
          <w:p w14:paraId="5B9E400B"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nie sumują się)</w:t>
            </w:r>
          </w:p>
          <w:p w14:paraId="610BBFE9" w14:textId="77777777" w:rsidR="00540BFE" w:rsidRPr="00AC033F" w:rsidRDefault="00540BFE" w:rsidP="00B84A67">
            <w:pPr>
              <w:jc w:val="center"/>
              <w:rPr>
                <w:rFonts w:asciiTheme="majorBidi" w:hAnsiTheme="majorBidi" w:cstheme="majorBidi"/>
                <w:sz w:val="18"/>
                <w:szCs w:val="18"/>
              </w:rPr>
            </w:pPr>
          </w:p>
        </w:tc>
        <w:tc>
          <w:tcPr>
            <w:tcW w:w="1476" w:type="pct"/>
            <w:vAlign w:val="center"/>
          </w:tcPr>
          <w:p w14:paraId="1ACE264A"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Przedsięwzięcie dedykowane jest osobom młodym oraz seniorom</w:t>
            </w:r>
          </w:p>
        </w:tc>
        <w:tc>
          <w:tcPr>
            <w:tcW w:w="488" w:type="pct"/>
            <w:vAlign w:val="center"/>
          </w:tcPr>
          <w:p w14:paraId="719F93C9"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5 pkt.</w:t>
            </w:r>
          </w:p>
        </w:tc>
        <w:tc>
          <w:tcPr>
            <w:tcW w:w="1568" w:type="pct"/>
            <w:vMerge w:val="restart"/>
            <w:vAlign w:val="center"/>
          </w:tcPr>
          <w:p w14:paraId="11F57AFC"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 xml:space="preserve">Grupy docelowe - określone </w:t>
            </w:r>
          </w:p>
          <w:p w14:paraId="117BDDDB"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i szczegółowo opisane w Lokalnej Strategii Rozwoju – to im dedykowane jest przedsięwzięcie, są grupą docelową realizowanego projektu.</w:t>
            </w:r>
          </w:p>
          <w:p w14:paraId="57FAD8E6" w14:textId="77777777" w:rsidR="00540BFE" w:rsidRPr="00AC033F" w:rsidRDefault="00540BFE" w:rsidP="00B84A67">
            <w:pPr>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Grupy docelowe:</w:t>
            </w:r>
          </w:p>
          <w:p w14:paraId="4D5FCE30" w14:textId="77777777" w:rsidR="00540BFE" w:rsidRPr="00AC033F" w:rsidRDefault="00540BFE">
            <w:pPr>
              <w:pStyle w:val="Akapitzlist"/>
              <w:numPr>
                <w:ilvl w:val="0"/>
                <w:numId w:val="40"/>
              </w:numPr>
              <w:ind w:left="525"/>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osoby młode, tzn. osoby do 25 roku życia,</w:t>
            </w:r>
          </w:p>
          <w:p w14:paraId="6F75F115" w14:textId="77777777" w:rsidR="00540BFE" w:rsidRPr="00AC033F" w:rsidRDefault="00540BFE">
            <w:pPr>
              <w:pStyle w:val="Akapitzlist"/>
              <w:numPr>
                <w:ilvl w:val="0"/>
                <w:numId w:val="40"/>
              </w:numPr>
              <w:ind w:left="525"/>
              <w:rPr>
                <w:rFonts w:asciiTheme="majorBidi" w:eastAsia="Times New Roman" w:hAnsiTheme="majorBidi" w:cstheme="majorBidi"/>
                <w:sz w:val="18"/>
                <w:szCs w:val="18"/>
              </w:rPr>
            </w:pPr>
            <w:r w:rsidRPr="00AC033F">
              <w:rPr>
                <w:rFonts w:asciiTheme="majorBidi" w:eastAsia="Times New Roman" w:hAnsiTheme="majorBidi" w:cstheme="majorBidi"/>
                <w:sz w:val="18"/>
                <w:szCs w:val="18"/>
              </w:rPr>
              <w:t>seniorzy - osoby powyżej 60 roku życia.</w:t>
            </w:r>
          </w:p>
          <w:p w14:paraId="1AAEB72E" w14:textId="77777777" w:rsidR="00540BFE" w:rsidRPr="00AC033F" w:rsidRDefault="00540BFE" w:rsidP="00B84A67">
            <w:pPr>
              <w:rPr>
                <w:rFonts w:asciiTheme="majorBidi" w:eastAsia="Times New Roman" w:hAnsiTheme="majorBidi" w:cstheme="majorBidi"/>
                <w:sz w:val="18"/>
                <w:szCs w:val="18"/>
              </w:rPr>
            </w:pPr>
          </w:p>
          <w:p w14:paraId="3BB61FA0" w14:textId="77777777" w:rsidR="00540BFE" w:rsidRPr="00AC033F" w:rsidRDefault="00540BFE" w:rsidP="00B84A67">
            <w:pPr>
              <w:rPr>
                <w:rFonts w:asciiTheme="majorBidi" w:eastAsia="Times New Roman" w:hAnsiTheme="majorBidi" w:cstheme="majorBidi"/>
                <w:b/>
                <w:bCs/>
                <w:sz w:val="18"/>
                <w:szCs w:val="18"/>
              </w:rPr>
            </w:pPr>
            <w:r w:rsidRPr="00AC033F">
              <w:rPr>
                <w:rFonts w:asciiTheme="majorBidi" w:eastAsia="Times New Roman" w:hAnsiTheme="majorBidi" w:cstheme="majorBidi"/>
                <w:b/>
                <w:bCs/>
                <w:sz w:val="18"/>
                <w:szCs w:val="18"/>
              </w:rPr>
              <w:t>Opis grup znajduje się pod tabelą w rozdziale IV pkt. 2 LSR.</w:t>
            </w:r>
          </w:p>
          <w:p w14:paraId="54E814A4" w14:textId="77777777" w:rsidR="00540BFE" w:rsidRPr="00AC033F" w:rsidRDefault="00540BFE" w:rsidP="00B84A67">
            <w:pPr>
              <w:rPr>
                <w:rFonts w:asciiTheme="majorBidi" w:eastAsia="Times New Roman" w:hAnsiTheme="majorBidi" w:cstheme="majorBidi"/>
                <w:b/>
                <w:bCs/>
                <w:sz w:val="18"/>
                <w:szCs w:val="18"/>
              </w:rPr>
            </w:pPr>
          </w:p>
          <w:p w14:paraId="666CB769" w14:textId="77777777" w:rsidR="00540BFE" w:rsidRPr="00AC033F" w:rsidRDefault="00540BFE" w:rsidP="00B84A67">
            <w:pPr>
              <w:rPr>
                <w:rFonts w:asciiTheme="majorBidi" w:eastAsia="Times New Roman" w:hAnsiTheme="majorBidi" w:cstheme="majorBidi"/>
                <w:b/>
                <w:bCs/>
                <w:i/>
                <w:iCs/>
                <w:sz w:val="18"/>
                <w:szCs w:val="18"/>
              </w:rPr>
            </w:pPr>
            <w:r w:rsidRPr="00AC033F">
              <w:rPr>
                <w:rFonts w:asciiTheme="majorBidi" w:eastAsia="Times New Roman" w:hAnsiTheme="majorBidi" w:cstheme="majorBidi"/>
                <w:b/>
                <w:bCs/>
                <w:i/>
                <w:iCs/>
                <w:sz w:val="18"/>
                <w:szCs w:val="18"/>
              </w:rPr>
              <w:t xml:space="preserve">Źródło: wniosek </w:t>
            </w:r>
          </w:p>
          <w:p w14:paraId="73C51D32" w14:textId="77777777" w:rsidR="00540BFE" w:rsidRPr="00AC033F" w:rsidRDefault="00540BFE" w:rsidP="00B84A67">
            <w:pPr>
              <w:rPr>
                <w:rFonts w:asciiTheme="majorBidi" w:eastAsia="Times New Roman" w:hAnsiTheme="majorBidi" w:cstheme="majorBidi"/>
                <w:b/>
                <w:bCs/>
                <w:i/>
                <w:iCs/>
                <w:sz w:val="18"/>
                <w:szCs w:val="18"/>
              </w:rPr>
            </w:pPr>
            <w:r w:rsidRPr="00AC033F">
              <w:rPr>
                <w:rFonts w:asciiTheme="majorBidi" w:eastAsia="Times New Roman" w:hAnsiTheme="majorBidi" w:cstheme="majorBidi"/>
                <w:b/>
                <w:bCs/>
                <w:i/>
                <w:iCs/>
                <w:sz w:val="18"/>
                <w:szCs w:val="18"/>
              </w:rPr>
              <w:t>o dofinansowanie/biznesplan</w:t>
            </w:r>
          </w:p>
        </w:tc>
      </w:tr>
      <w:tr w:rsidR="00540BFE" w:rsidRPr="00AC033F" w14:paraId="1D5A8AD2" w14:textId="77777777" w:rsidTr="00B84A67">
        <w:trPr>
          <w:trHeight w:val="1123"/>
          <w:jc w:val="center"/>
        </w:trPr>
        <w:tc>
          <w:tcPr>
            <w:tcW w:w="241" w:type="pct"/>
            <w:vMerge/>
            <w:vAlign w:val="center"/>
          </w:tcPr>
          <w:p w14:paraId="07F25AFD"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77996184"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523EFB57"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Przedsięwzięcie dedykowane jest osobom młodym lub seniorom</w:t>
            </w:r>
          </w:p>
        </w:tc>
        <w:tc>
          <w:tcPr>
            <w:tcW w:w="488" w:type="pct"/>
            <w:vAlign w:val="center"/>
          </w:tcPr>
          <w:p w14:paraId="553D1225"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2 pkt.</w:t>
            </w:r>
          </w:p>
        </w:tc>
        <w:tc>
          <w:tcPr>
            <w:tcW w:w="1568" w:type="pct"/>
            <w:vMerge/>
            <w:vAlign w:val="center"/>
          </w:tcPr>
          <w:p w14:paraId="22EDF19B" w14:textId="77777777" w:rsidR="00540BFE" w:rsidRPr="00AC033F" w:rsidRDefault="00540BFE" w:rsidP="00B84A67">
            <w:pPr>
              <w:jc w:val="center"/>
              <w:rPr>
                <w:rFonts w:asciiTheme="majorBidi" w:hAnsiTheme="majorBidi" w:cstheme="majorBidi"/>
                <w:sz w:val="18"/>
                <w:szCs w:val="18"/>
              </w:rPr>
            </w:pPr>
          </w:p>
        </w:tc>
      </w:tr>
      <w:tr w:rsidR="00540BFE" w:rsidRPr="00AC033F" w14:paraId="6734D6CC" w14:textId="77777777" w:rsidTr="00B84A67">
        <w:trPr>
          <w:trHeight w:val="153"/>
          <w:jc w:val="center"/>
        </w:trPr>
        <w:tc>
          <w:tcPr>
            <w:tcW w:w="241" w:type="pct"/>
            <w:vMerge/>
            <w:vAlign w:val="center"/>
          </w:tcPr>
          <w:p w14:paraId="358C6704"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6658DE4A"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7A54B4EA"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Przedsięwzięcie nie jest dedykowane osobom młodym oraz seniorom</w:t>
            </w:r>
          </w:p>
        </w:tc>
        <w:tc>
          <w:tcPr>
            <w:tcW w:w="488" w:type="pct"/>
            <w:vAlign w:val="center"/>
          </w:tcPr>
          <w:p w14:paraId="1EAD74C3"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7F652B23" w14:textId="77777777" w:rsidR="00540BFE" w:rsidRPr="00AC033F" w:rsidRDefault="00540BFE" w:rsidP="00B84A67">
            <w:pPr>
              <w:jc w:val="center"/>
              <w:rPr>
                <w:rFonts w:asciiTheme="majorBidi" w:hAnsiTheme="majorBidi" w:cstheme="majorBidi"/>
                <w:sz w:val="18"/>
                <w:szCs w:val="18"/>
              </w:rPr>
            </w:pPr>
          </w:p>
        </w:tc>
      </w:tr>
      <w:tr w:rsidR="00540BFE" w:rsidRPr="00AC033F" w14:paraId="6114754B" w14:textId="77777777" w:rsidTr="00B84A67">
        <w:trPr>
          <w:trHeight w:val="1612"/>
          <w:jc w:val="center"/>
        </w:trPr>
        <w:tc>
          <w:tcPr>
            <w:tcW w:w="241" w:type="pct"/>
            <w:vMerge w:val="restart"/>
            <w:vAlign w:val="center"/>
          </w:tcPr>
          <w:p w14:paraId="71213E54"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lastRenderedPageBreak/>
              <w:t>6.</w:t>
            </w:r>
          </w:p>
        </w:tc>
        <w:tc>
          <w:tcPr>
            <w:tcW w:w="1227" w:type="pct"/>
            <w:vMerge w:val="restart"/>
            <w:vAlign w:val="center"/>
          </w:tcPr>
          <w:p w14:paraId="2360FDC6"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WYKONALNOŚĆ OPERACJI</w:t>
            </w:r>
          </w:p>
          <w:p w14:paraId="5AF46613" w14:textId="77777777" w:rsidR="00540BFE" w:rsidRPr="00AC033F" w:rsidRDefault="00540BFE" w:rsidP="00B84A67">
            <w:pPr>
              <w:jc w:val="center"/>
              <w:rPr>
                <w:rFonts w:asciiTheme="majorBidi" w:hAnsiTheme="majorBidi" w:cstheme="majorBidi"/>
                <w:b/>
                <w:bCs/>
                <w:i/>
                <w:sz w:val="18"/>
                <w:szCs w:val="18"/>
              </w:rPr>
            </w:pPr>
          </w:p>
          <w:p w14:paraId="6CFCDC3D"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max. 2 pkt. </w:t>
            </w:r>
          </w:p>
          <w:p w14:paraId="3B99FB3C"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1D47F601"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Złożone przez Wnioskodawcę dokumenty są kompletne </w:t>
            </w:r>
          </w:p>
          <w:p w14:paraId="6CB54998"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i potwierdzają wykonalność operacji</w:t>
            </w:r>
          </w:p>
        </w:tc>
        <w:tc>
          <w:tcPr>
            <w:tcW w:w="488" w:type="pct"/>
            <w:vAlign w:val="center"/>
          </w:tcPr>
          <w:p w14:paraId="01D54622"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2 pkt.</w:t>
            </w:r>
          </w:p>
        </w:tc>
        <w:tc>
          <w:tcPr>
            <w:tcW w:w="1568" w:type="pct"/>
            <w:vMerge w:val="restart"/>
            <w:vAlign w:val="center"/>
          </w:tcPr>
          <w:p w14:paraId="6DF027D8"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Za kompletne dokumenty uznaje się załączenie wszystkich załączników do wniosku, zgodnie </w:t>
            </w:r>
          </w:p>
          <w:p w14:paraId="31356AB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z charakterem wniosku, w tym </w:t>
            </w:r>
          </w:p>
          <w:p w14:paraId="694C49A5"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w zależności od projektu, np.:</w:t>
            </w:r>
          </w:p>
          <w:p w14:paraId="2EB2243F"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kosztorysu,</w:t>
            </w:r>
          </w:p>
          <w:p w14:paraId="03254E8C"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biznesplanu,</w:t>
            </w:r>
          </w:p>
          <w:p w14:paraId="4942F32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dokumentacji technicznej, programu funkcjonalno-użytkowego,</w:t>
            </w:r>
          </w:p>
          <w:p w14:paraId="2877E689"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pozwolenia na budowę/zgłoszenia właściwemu organowi zamiaru wykonania robót budowlanych.</w:t>
            </w:r>
          </w:p>
          <w:p w14:paraId="1AD3D071" w14:textId="77777777" w:rsidR="00540BFE" w:rsidRPr="00AC033F" w:rsidRDefault="00540BFE" w:rsidP="00B84A67">
            <w:pPr>
              <w:rPr>
                <w:rFonts w:asciiTheme="majorBidi" w:hAnsiTheme="majorBidi" w:cstheme="majorBidi"/>
                <w:sz w:val="18"/>
                <w:szCs w:val="18"/>
              </w:rPr>
            </w:pPr>
          </w:p>
          <w:p w14:paraId="4AF03B25" w14:textId="77777777" w:rsidR="00540BFE" w:rsidRPr="00AC033F" w:rsidRDefault="00540BFE" w:rsidP="00B84A67">
            <w:pPr>
              <w:rPr>
                <w:rFonts w:asciiTheme="majorBidi" w:eastAsia="Times New Roman" w:hAnsiTheme="majorBidi" w:cstheme="majorBidi"/>
                <w:b/>
                <w:bCs/>
                <w:i/>
                <w:iCs/>
                <w:sz w:val="18"/>
                <w:szCs w:val="18"/>
              </w:rPr>
            </w:pPr>
            <w:r w:rsidRPr="00AC033F">
              <w:rPr>
                <w:rFonts w:asciiTheme="majorBidi" w:eastAsia="Times New Roman" w:hAnsiTheme="majorBidi" w:cstheme="majorBidi"/>
                <w:b/>
                <w:bCs/>
                <w:i/>
                <w:iCs/>
                <w:sz w:val="18"/>
                <w:szCs w:val="18"/>
              </w:rPr>
              <w:t xml:space="preserve">Źródło: wniosek </w:t>
            </w:r>
          </w:p>
          <w:p w14:paraId="7D19C7D7" w14:textId="77777777" w:rsidR="00540BFE" w:rsidRPr="00AC033F" w:rsidRDefault="00540BFE" w:rsidP="00B84A67">
            <w:pPr>
              <w:rPr>
                <w:rFonts w:asciiTheme="majorBidi" w:hAnsiTheme="majorBidi" w:cstheme="majorBidi"/>
                <w:i/>
                <w:iCs/>
                <w:sz w:val="18"/>
                <w:szCs w:val="18"/>
              </w:rPr>
            </w:pPr>
            <w:r w:rsidRPr="00AC033F">
              <w:rPr>
                <w:rFonts w:asciiTheme="majorBidi" w:eastAsia="Times New Roman" w:hAnsiTheme="majorBidi" w:cstheme="majorBidi"/>
                <w:b/>
                <w:bCs/>
                <w:i/>
                <w:iCs/>
                <w:sz w:val="18"/>
                <w:szCs w:val="18"/>
              </w:rPr>
              <w:t>o dofinansowanie/biznesplan</w:t>
            </w:r>
          </w:p>
        </w:tc>
      </w:tr>
      <w:tr w:rsidR="00540BFE" w:rsidRPr="00AC033F" w14:paraId="1F310345" w14:textId="77777777" w:rsidTr="00B84A67">
        <w:trPr>
          <w:trHeight w:val="108"/>
          <w:jc w:val="center"/>
        </w:trPr>
        <w:tc>
          <w:tcPr>
            <w:tcW w:w="241" w:type="pct"/>
            <w:vMerge/>
            <w:vAlign w:val="center"/>
          </w:tcPr>
          <w:p w14:paraId="68E4B78E"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29629F59"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4787EE3A"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Złożone przez Wnioskodawcę dokumenty są niekompletne </w:t>
            </w:r>
          </w:p>
          <w:p w14:paraId="44CAF931"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i nie uzasadniają wykonalności operacji</w:t>
            </w:r>
          </w:p>
        </w:tc>
        <w:tc>
          <w:tcPr>
            <w:tcW w:w="488" w:type="pct"/>
            <w:vAlign w:val="center"/>
          </w:tcPr>
          <w:p w14:paraId="39C6A9A3"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1566AE14" w14:textId="77777777" w:rsidR="00540BFE" w:rsidRPr="00AC033F" w:rsidRDefault="00540BFE" w:rsidP="00B84A67">
            <w:pPr>
              <w:jc w:val="center"/>
              <w:rPr>
                <w:rFonts w:asciiTheme="majorBidi" w:hAnsiTheme="majorBidi" w:cstheme="majorBidi"/>
                <w:sz w:val="18"/>
                <w:szCs w:val="18"/>
              </w:rPr>
            </w:pPr>
          </w:p>
        </w:tc>
      </w:tr>
      <w:tr w:rsidR="00540BFE" w:rsidRPr="00AC033F" w14:paraId="0AD9CA24" w14:textId="77777777" w:rsidTr="00B84A67">
        <w:trPr>
          <w:trHeight w:val="1263"/>
          <w:jc w:val="center"/>
        </w:trPr>
        <w:tc>
          <w:tcPr>
            <w:tcW w:w="241" w:type="pct"/>
            <w:vMerge w:val="restart"/>
            <w:vAlign w:val="center"/>
          </w:tcPr>
          <w:p w14:paraId="365724EA"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7.</w:t>
            </w:r>
          </w:p>
        </w:tc>
        <w:tc>
          <w:tcPr>
            <w:tcW w:w="1227" w:type="pct"/>
            <w:vMerge w:val="restart"/>
            <w:vAlign w:val="center"/>
          </w:tcPr>
          <w:p w14:paraId="482FFD59"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WPŁYW REALIZACJI OPERACJI NA PROMOCJĘ LSR I LGD</w:t>
            </w:r>
          </w:p>
          <w:p w14:paraId="74171F16" w14:textId="77777777" w:rsidR="00540BFE" w:rsidRPr="00AC033F" w:rsidRDefault="00540BFE" w:rsidP="00B84A67">
            <w:pPr>
              <w:jc w:val="center"/>
              <w:rPr>
                <w:rFonts w:asciiTheme="majorBidi" w:hAnsiTheme="majorBidi" w:cstheme="majorBidi"/>
                <w:b/>
                <w:bCs/>
                <w:i/>
                <w:sz w:val="18"/>
                <w:szCs w:val="18"/>
              </w:rPr>
            </w:pPr>
          </w:p>
          <w:p w14:paraId="36109471"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max. 5 pkt. </w:t>
            </w:r>
          </w:p>
          <w:p w14:paraId="351B79DC"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(w kryterium punkty </w:t>
            </w:r>
          </w:p>
          <w:p w14:paraId="7A1EB958"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i/>
                <w:sz w:val="18"/>
                <w:szCs w:val="18"/>
              </w:rPr>
              <w:t>nie sumują się)</w:t>
            </w:r>
          </w:p>
        </w:tc>
        <w:tc>
          <w:tcPr>
            <w:tcW w:w="1476" w:type="pct"/>
            <w:vAlign w:val="center"/>
          </w:tcPr>
          <w:p w14:paraId="07B96FAA"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Zaplanowano co najmniej trzy formy promowania LGD i LSR</w:t>
            </w:r>
          </w:p>
        </w:tc>
        <w:tc>
          <w:tcPr>
            <w:tcW w:w="488" w:type="pct"/>
            <w:vAlign w:val="center"/>
          </w:tcPr>
          <w:p w14:paraId="6FFD889F"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5 pkt.</w:t>
            </w:r>
          </w:p>
        </w:tc>
        <w:tc>
          <w:tcPr>
            <w:tcW w:w="1568" w:type="pct"/>
            <w:vMerge w:val="restart"/>
            <w:vAlign w:val="center"/>
          </w:tcPr>
          <w:p w14:paraId="6C6F40F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Kryterium weryfikowane w oparciu o treść wniosku o dofinansowanie projektu i biznesplan. Beneficjent ma obowiązek informowania </w:t>
            </w:r>
          </w:p>
          <w:p w14:paraId="031CDBE4"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o pomocy otrzymanej </w:t>
            </w:r>
          </w:p>
          <w:p w14:paraId="052C734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z Europejskiego Funduszu Rolnego na rzecz Rozwoju Obszarów Wiejskich (EFRROW). </w:t>
            </w:r>
          </w:p>
          <w:p w14:paraId="155010A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Preferowane będą operacje uwzględniające działania promocyjne, tj. informacje o dofinansowaniu operacji ze środków LSR (np. tablica informacyjna, ogłoszenie w prasie, informacja na stronie www, facebook, ulotki w nakładzie co najmniej 100 szt., </w:t>
            </w:r>
            <w:proofErr w:type="spellStart"/>
            <w:r w:rsidRPr="00AC033F">
              <w:rPr>
                <w:rFonts w:asciiTheme="majorBidi" w:hAnsiTheme="majorBidi" w:cstheme="majorBidi"/>
                <w:sz w:val="18"/>
                <w:szCs w:val="18"/>
              </w:rPr>
              <w:t>roll’up</w:t>
            </w:r>
            <w:proofErr w:type="spellEnd"/>
            <w:r w:rsidRPr="00AC033F">
              <w:rPr>
                <w:rFonts w:asciiTheme="majorBidi" w:hAnsiTheme="majorBidi" w:cstheme="majorBidi"/>
                <w:sz w:val="18"/>
                <w:szCs w:val="18"/>
              </w:rPr>
              <w:t xml:space="preserve">). </w:t>
            </w:r>
          </w:p>
          <w:p w14:paraId="3B9C235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Poprzez promocję LSR i LGD rozumie się zawarcie informacji </w:t>
            </w:r>
          </w:p>
          <w:p w14:paraId="70057AAA"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w postaci: „Środki na realizację operacji pozyskano za pośrednictwem Lokalnej Grupy Działania Ziemia Lubawska”, </w:t>
            </w:r>
          </w:p>
          <w:p w14:paraId="1D3FC60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wraz z LOGO LGD.</w:t>
            </w:r>
          </w:p>
          <w:p w14:paraId="329D5842"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Ewentualne koszty promocji uwzględnione w opisie operacji są kosztami niekwalifikowalnymi. </w:t>
            </w:r>
          </w:p>
          <w:p w14:paraId="594FA1A9" w14:textId="77777777" w:rsidR="00540BFE" w:rsidRPr="00AC033F" w:rsidRDefault="00540BFE" w:rsidP="00B84A67">
            <w:pPr>
              <w:rPr>
                <w:rFonts w:asciiTheme="majorBidi" w:hAnsiTheme="majorBidi" w:cstheme="majorBidi"/>
                <w:sz w:val="18"/>
                <w:szCs w:val="18"/>
              </w:rPr>
            </w:pPr>
          </w:p>
          <w:p w14:paraId="5EF9A762" w14:textId="77777777" w:rsidR="00540BFE" w:rsidRPr="00AC033F" w:rsidRDefault="00540BFE" w:rsidP="00B84A67">
            <w:pPr>
              <w:rPr>
                <w:rFonts w:asciiTheme="majorBidi" w:eastAsia="Times New Roman" w:hAnsiTheme="majorBidi" w:cstheme="majorBidi"/>
                <w:b/>
                <w:bCs/>
                <w:i/>
                <w:iCs/>
                <w:sz w:val="18"/>
                <w:szCs w:val="18"/>
              </w:rPr>
            </w:pPr>
            <w:r w:rsidRPr="00AC033F">
              <w:rPr>
                <w:rFonts w:asciiTheme="majorBidi" w:eastAsia="Times New Roman" w:hAnsiTheme="majorBidi" w:cstheme="majorBidi"/>
                <w:b/>
                <w:bCs/>
                <w:i/>
                <w:iCs/>
                <w:sz w:val="18"/>
                <w:szCs w:val="18"/>
              </w:rPr>
              <w:t xml:space="preserve">Źródło: wniosek </w:t>
            </w:r>
          </w:p>
          <w:p w14:paraId="2A975662" w14:textId="77777777" w:rsidR="00540BFE" w:rsidRPr="00AC033F" w:rsidRDefault="00540BFE" w:rsidP="00B84A67">
            <w:pPr>
              <w:rPr>
                <w:rFonts w:asciiTheme="majorBidi" w:hAnsiTheme="majorBidi" w:cstheme="majorBidi"/>
                <w:i/>
                <w:iCs/>
                <w:sz w:val="18"/>
                <w:szCs w:val="18"/>
              </w:rPr>
            </w:pPr>
            <w:r w:rsidRPr="00AC033F">
              <w:rPr>
                <w:rFonts w:asciiTheme="majorBidi" w:eastAsia="Times New Roman" w:hAnsiTheme="majorBidi" w:cstheme="majorBidi"/>
                <w:b/>
                <w:bCs/>
                <w:i/>
                <w:iCs/>
                <w:sz w:val="18"/>
                <w:szCs w:val="18"/>
              </w:rPr>
              <w:t>o dofinansowanie/biznesplan</w:t>
            </w:r>
          </w:p>
        </w:tc>
      </w:tr>
      <w:tr w:rsidR="00540BFE" w:rsidRPr="00AC033F" w14:paraId="520DB9E8" w14:textId="77777777" w:rsidTr="00B84A67">
        <w:trPr>
          <w:trHeight w:val="1218"/>
          <w:jc w:val="center"/>
        </w:trPr>
        <w:tc>
          <w:tcPr>
            <w:tcW w:w="241" w:type="pct"/>
            <w:vMerge/>
            <w:vAlign w:val="center"/>
          </w:tcPr>
          <w:p w14:paraId="602C8711"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274675AA"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551CB01B"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Zaplanowano dwie formy promowania </w:t>
            </w:r>
          </w:p>
          <w:p w14:paraId="489CE23C"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LGD i LSR</w:t>
            </w:r>
          </w:p>
        </w:tc>
        <w:tc>
          <w:tcPr>
            <w:tcW w:w="488" w:type="pct"/>
            <w:vAlign w:val="center"/>
          </w:tcPr>
          <w:p w14:paraId="459FFD40"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3 pkt.</w:t>
            </w:r>
          </w:p>
        </w:tc>
        <w:tc>
          <w:tcPr>
            <w:tcW w:w="1568" w:type="pct"/>
            <w:vMerge/>
            <w:vAlign w:val="center"/>
          </w:tcPr>
          <w:p w14:paraId="25C357D8" w14:textId="77777777" w:rsidR="00540BFE" w:rsidRPr="00AC033F" w:rsidRDefault="00540BFE" w:rsidP="00B84A67">
            <w:pPr>
              <w:jc w:val="center"/>
              <w:rPr>
                <w:rFonts w:asciiTheme="majorBidi" w:hAnsiTheme="majorBidi" w:cstheme="majorBidi"/>
                <w:sz w:val="18"/>
                <w:szCs w:val="18"/>
              </w:rPr>
            </w:pPr>
          </w:p>
        </w:tc>
      </w:tr>
      <w:tr w:rsidR="00540BFE" w:rsidRPr="00AC033F" w14:paraId="31060702" w14:textId="77777777" w:rsidTr="00B84A67">
        <w:trPr>
          <w:trHeight w:val="220"/>
          <w:jc w:val="center"/>
        </w:trPr>
        <w:tc>
          <w:tcPr>
            <w:tcW w:w="241" w:type="pct"/>
            <w:vMerge/>
            <w:vAlign w:val="center"/>
          </w:tcPr>
          <w:p w14:paraId="73A1DB36"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23638FF8"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3D96DF8E"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Brak promocji LGD i LSR</w:t>
            </w:r>
          </w:p>
        </w:tc>
        <w:tc>
          <w:tcPr>
            <w:tcW w:w="488" w:type="pct"/>
            <w:vAlign w:val="center"/>
          </w:tcPr>
          <w:p w14:paraId="600B28D8"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272AD3A4" w14:textId="77777777" w:rsidR="00540BFE" w:rsidRPr="00AC033F" w:rsidRDefault="00540BFE" w:rsidP="00B84A67">
            <w:pPr>
              <w:jc w:val="center"/>
              <w:rPr>
                <w:rFonts w:asciiTheme="majorBidi" w:hAnsiTheme="majorBidi" w:cstheme="majorBidi"/>
                <w:sz w:val="18"/>
                <w:szCs w:val="18"/>
              </w:rPr>
            </w:pPr>
          </w:p>
        </w:tc>
      </w:tr>
      <w:tr w:rsidR="00540BFE" w:rsidRPr="00AC033F" w14:paraId="6C4BCBA4" w14:textId="77777777" w:rsidTr="00B84A67">
        <w:trPr>
          <w:trHeight w:val="1970"/>
          <w:jc w:val="center"/>
        </w:trPr>
        <w:tc>
          <w:tcPr>
            <w:tcW w:w="241" w:type="pct"/>
            <w:vMerge w:val="restart"/>
            <w:vAlign w:val="center"/>
          </w:tcPr>
          <w:p w14:paraId="4F4795B1"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8.</w:t>
            </w:r>
          </w:p>
        </w:tc>
        <w:tc>
          <w:tcPr>
            <w:tcW w:w="1227" w:type="pct"/>
            <w:vMerge w:val="restart"/>
            <w:vAlign w:val="center"/>
          </w:tcPr>
          <w:p w14:paraId="08468976" w14:textId="77777777" w:rsidR="00540BFE" w:rsidRPr="00AC033F" w:rsidRDefault="00540BFE" w:rsidP="00B84A67">
            <w:pPr>
              <w:jc w:val="center"/>
              <w:rPr>
                <w:rFonts w:asciiTheme="majorBidi" w:hAnsiTheme="majorBidi" w:cstheme="majorBidi"/>
                <w:b/>
                <w:bCs/>
                <w:i/>
                <w:sz w:val="18"/>
                <w:szCs w:val="18"/>
              </w:rPr>
            </w:pPr>
            <w:r w:rsidRPr="00AC033F">
              <w:rPr>
                <w:rFonts w:asciiTheme="majorBidi" w:hAnsiTheme="majorBidi" w:cstheme="majorBidi"/>
                <w:b/>
                <w:bCs/>
                <w:i/>
                <w:sz w:val="18"/>
                <w:szCs w:val="18"/>
              </w:rPr>
              <w:t>WPŁYW NA POPRAWĘ STANU ŚRODOWISKA NATURALNEGO LUB KLIMATU OBSZARU LSR</w:t>
            </w:r>
          </w:p>
          <w:p w14:paraId="15142566" w14:textId="77777777" w:rsidR="00540BFE" w:rsidRPr="00AC033F" w:rsidRDefault="00540BFE" w:rsidP="00B84A67">
            <w:pPr>
              <w:jc w:val="center"/>
              <w:rPr>
                <w:rFonts w:asciiTheme="majorBidi" w:hAnsiTheme="majorBidi" w:cstheme="majorBidi"/>
                <w:b/>
                <w:bCs/>
                <w:i/>
                <w:sz w:val="18"/>
                <w:szCs w:val="18"/>
              </w:rPr>
            </w:pPr>
          </w:p>
          <w:p w14:paraId="40EB7001" w14:textId="77777777" w:rsidR="00540BFE" w:rsidRPr="00AC033F" w:rsidRDefault="00540BFE" w:rsidP="00B84A67">
            <w:pPr>
              <w:jc w:val="center"/>
              <w:rPr>
                <w:rFonts w:asciiTheme="majorBidi" w:hAnsiTheme="majorBidi" w:cstheme="majorBidi"/>
                <w:i/>
                <w:sz w:val="18"/>
                <w:szCs w:val="18"/>
              </w:rPr>
            </w:pPr>
            <w:r w:rsidRPr="00AC033F">
              <w:rPr>
                <w:rFonts w:asciiTheme="majorBidi" w:hAnsiTheme="majorBidi" w:cstheme="majorBidi"/>
                <w:i/>
                <w:sz w:val="18"/>
                <w:szCs w:val="18"/>
              </w:rPr>
              <w:t xml:space="preserve">max. 2 pkt. </w:t>
            </w:r>
          </w:p>
          <w:p w14:paraId="2334A7D0"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36169B0C"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Operacja ma pozytywny wpływ na ochronę środowiska, klimatu</w:t>
            </w:r>
          </w:p>
        </w:tc>
        <w:tc>
          <w:tcPr>
            <w:tcW w:w="488" w:type="pct"/>
            <w:vAlign w:val="center"/>
          </w:tcPr>
          <w:p w14:paraId="1C46F5F3"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2 pkt.</w:t>
            </w:r>
          </w:p>
        </w:tc>
        <w:tc>
          <w:tcPr>
            <w:tcW w:w="1568" w:type="pct"/>
            <w:vMerge w:val="restart"/>
            <w:vAlign w:val="center"/>
          </w:tcPr>
          <w:p w14:paraId="695635E7"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 xml:space="preserve">Preferuje się Wnioskodawców, których realizowana operacja wspiera finansowo (w wysokości co najmniej 5 % kosztów kwalifikowalnych projektu) działania na rzecz ochrony środowiska i klimatu, ze szczególnym uwzględnieniem błękitno-zielonej infrastruktury, </w:t>
            </w:r>
          </w:p>
          <w:p w14:paraId="2B5EDBD3"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np. ogrody deszczowe, zielone dachy, kompostowniki, łąki kwietne, nawierzchnie przepuszczalne, zbiorniki na deszczówkę, elementy zielonej architektury, szkolenia, konferencje i warsztaty tematyczne.</w:t>
            </w:r>
          </w:p>
          <w:p w14:paraId="7123FF9F" w14:textId="77777777" w:rsidR="00540BFE" w:rsidRPr="00AC033F" w:rsidRDefault="00540BFE" w:rsidP="00B84A67">
            <w:pPr>
              <w:rPr>
                <w:rFonts w:asciiTheme="majorBidi" w:hAnsiTheme="majorBidi" w:cstheme="majorBidi"/>
                <w:sz w:val="18"/>
                <w:szCs w:val="18"/>
              </w:rPr>
            </w:pPr>
          </w:p>
          <w:p w14:paraId="0D126C07" w14:textId="77777777" w:rsidR="00540BFE" w:rsidRPr="00AC033F" w:rsidRDefault="00540BFE" w:rsidP="00B84A67">
            <w:pPr>
              <w:rPr>
                <w:rFonts w:asciiTheme="majorBidi" w:hAnsiTheme="majorBidi" w:cstheme="majorBidi"/>
                <w:b/>
                <w:bCs/>
                <w:i/>
                <w:iCs/>
                <w:sz w:val="18"/>
                <w:szCs w:val="18"/>
              </w:rPr>
            </w:pPr>
            <w:r w:rsidRPr="00AC033F">
              <w:rPr>
                <w:rFonts w:asciiTheme="majorBidi" w:hAnsiTheme="majorBidi" w:cstheme="majorBidi"/>
                <w:b/>
                <w:bCs/>
                <w:i/>
                <w:iCs/>
                <w:sz w:val="18"/>
                <w:szCs w:val="18"/>
              </w:rPr>
              <w:t xml:space="preserve">Źródło: wniosek, biznesplan </w:t>
            </w:r>
          </w:p>
          <w:p w14:paraId="16C7065D"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b/>
                <w:bCs/>
                <w:i/>
                <w:iCs/>
                <w:sz w:val="18"/>
                <w:szCs w:val="18"/>
              </w:rPr>
              <w:t>i oświadczenie</w:t>
            </w:r>
          </w:p>
        </w:tc>
      </w:tr>
      <w:tr w:rsidR="00540BFE" w:rsidRPr="00AC033F" w14:paraId="4929475B" w14:textId="77777777" w:rsidTr="00B84A67">
        <w:trPr>
          <w:trHeight w:val="104"/>
          <w:jc w:val="center"/>
        </w:trPr>
        <w:tc>
          <w:tcPr>
            <w:tcW w:w="241" w:type="pct"/>
            <w:vMerge/>
            <w:vAlign w:val="center"/>
          </w:tcPr>
          <w:p w14:paraId="32D032B6" w14:textId="77777777" w:rsidR="00540BFE" w:rsidRPr="00AC033F" w:rsidRDefault="00540BFE" w:rsidP="00B84A67">
            <w:pPr>
              <w:jc w:val="center"/>
              <w:rPr>
                <w:rFonts w:asciiTheme="majorBidi" w:hAnsiTheme="majorBidi" w:cstheme="majorBidi"/>
                <w:sz w:val="18"/>
                <w:szCs w:val="18"/>
              </w:rPr>
            </w:pPr>
          </w:p>
        </w:tc>
        <w:tc>
          <w:tcPr>
            <w:tcW w:w="1227" w:type="pct"/>
            <w:vMerge/>
            <w:vAlign w:val="center"/>
          </w:tcPr>
          <w:p w14:paraId="78364BC0" w14:textId="77777777" w:rsidR="00540BFE" w:rsidRPr="00AC033F" w:rsidRDefault="00540BFE" w:rsidP="00B84A67">
            <w:pPr>
              <w:jc w:val="center"/>
              <w:rPr>
                <w:rFonts w:asciiTheme="majorBidi" w:hAnsiTheme="majorBidi" w:cstheme="majorBidi"/>
                <w:b/>
                <w:bCs/>
                <w:i/>
                <w:sz w:val="18"/>
                <w:szCs w:val="18"/>
              </w:rPr>
            </w:pPr>
          </w:p>
        </w:tc>
        <w:tc>
          <w:tcPr>
            <w:tcW w:w="1476" w:type="pct"/>
            <w:vAlign w:val="center"/>
          </w:tcPr>
          <w:p w14:paraId="56050A92" w14:textId="77777777" w:rsidR="00540BFE" w:rsidRPr="00AC033F" w:rsidRDefault="00540BFE" w:rsidP="00B84A67">
            <w:pPr>
              <w:rPr>
                <w:rFonts w:asciiTheme="majorBidi" w:hAnsiTheme="majorBidi" w:cstheme="majorBidi"/>
                <w:sz w:val="18"/>
                <w:szCs w:val="18"/>
              </w:rPr>
            </w:pPr>
            <w:r w:rsidRPr="00AC033F">
              <w:rPr>
                <w:rFonts w:asciiTheme="majorBidi" w:hAnsiTheme="majorBidi" w:cstheme="majorBidi"/>
                <w:sz w:val="18"/>
                <w:szCs w:val="18"/>
              </w:rPr>
              <w:t>Operacja ma obojętny lub negatywny wpływ</w:t>
            </w:r>
          </w:p>
        </w:tc>
        <w:tc>
          <w:tcPr>
            <w:tcW w:w="488" w:type="pct"/>
            <w:vAlign w:val="center"/>
          </w:tcPr>
          <w:p w14:paraId="1A736CC4" w14:textId="77777777" w:rsidR="00540BFE" w:rsidRPr="00AC033F" w:rsidRDefault="00540BFE" w:rsidP="00B84A67">
            <w:pPr>
              <w:jc w:val="center"/>
              <w:rPr>
                <w:rFonts w:asciiTheme="majorBidi" w:hAnsiTheme="majorBidi" w:cstheme="majorBidi"/>
                <w:sz w:val="18"/>
                <w:szCs w:val="18"/>
              </w:rPr>
            </w:pPr>
            <w:r w:rsidRPr="00AC033F">
              <w:rPr>
                <w:rFonts w:asciiTheme="majorBidi" w:hAnsiTheme="majorBidi" w:cstheme="majorBidi"/>
                <w:sz w:val="18"/>
                <w:szCs w:val="18"/>
              </w:rPr>
              <w:t>0 pkt.</w:t>
            </w:r>
          </w:p>
        </w:tc>
        <w:tc>
          <w:tcPr>
            <w:tcW w:w="1568" w:type="pct"/>
            <w:vMerge/>
            <w:vAlign w:val="center"/>
          </w:tcPr>
          <w:p w14:paraId="592059FE" w14:textId="77777777" w:rsidR="00540BFE" w:rsidRPr="00AC033F" w:rsidRDefault="00540BFE" w:rsidP="00B84A67">
            <w:pPr>
              <w:jc w:val="center"/>
              <w:rPr>
                <w:rFonts w:asciiTheme="majorBidi" w:hAnsiTheme="majorBidi" w:cstheme="majorBidi"/>
                <w:sz w:val="18"/>
                <w:szCs w:val="18"/>
              </w:rPr>
            </w:pPr>
          </w:p>
        </w:tc>
      </w:tr>
    </w:tbl>
    <w:p w14:paraId="4FA33EFB" w14:textId="77777777" w:rsidR="00540BFE" w:rsidRPr="00AC033F" w:rsidRDefault="00540BFE" w:rsidP="00540BFE">
      <w:pPr>
        <w:widowControl w:val="0"/>
        <w:spacing w:after="120" w:line="276" w:lineRule="auto"/>
        <w:jc w:val="both"/>
        <w:rPr>
          <w:rFonts w:asciiTheme="majorBidi" w:eastAsia="Times New Roman" w:hAnsiTheme="majorBidi" w:cstheme="majorBidi"/>
          <w:color w:val="ED0000"/>
        </w:rPr>
      </w:pPr>
    </w:p>
    <w:p w14:paraId="44B4039E" w14:textId="77777777" w:rsidR="00540BFE" w:rsidRPr="00D54F7F" w:rsidRDefault="00540BFE">
      <w:pPr>
        <w:pStyle w:val="Akapitzlist"/>
        <w:widowControl w:val="0"/>
        <w:numPr>
          <w:ilvl w:val="0"/>
          <w:numId w:val="41"/>
        </w:numPr>
        <w:spacing w:after="120" w:line="276" w:lineRule="auto"/>
        <w:ind w:left="426" w:hanging="426"/>
        <w:jc w:val="both"/>
        <w:rPr>
          <w:rFonts w:asciiTheme="majorBidi" w:eastAsia="Times New Roman" w:hAnsiTheme="majorBidi" w:cstheme="majorBidi"/>
          <w:b/>
          <w:bCs/>
        </w:rPr>
      </w:pPr>
      <w:r w:rsidRPr="00540BFE">
        <w:rPr>
          <w:rFonts w:asciiTheme="majorBidi" w:eastAsia="Times New Roman" w:hAnsiTheme="majorBidi" w:cstheme="majorBidi"/>
        </w:rPr>
        <w:lastRenderedPageBreak/>
        <w:t xml:space="preserve">Warunkiem wyboru operacji jest – poza spełnieniem pozostałych warunków wynikających z Regulaminu – uzyskanie w wyniku oceny operacji na podstawie tych kryteriów w sumie </w:t>
      </w:r>
      <w:r w:rsidRPr="00D54F7F">
        <w:rPr>
          <w:rFonts w:asciiTheme="majorBidi" w:eastAsia="Times New Roman" w:hAnsiTheme="majorBidi" w:cstheme="majorBidi"/>
          <w:b/>
          <w:bCs/>
        </w:rPr>
        <w:t>minimum 12 pkt.</w:t>
      </w:r>
    </w:p>
    <w:p w14:paraId="48FB9578" w14:textId="77777777" w:rsidR="00540BFE" w:rsidRPr="002A58EA" w:rsidRDefault="00540BFE">
      <w:pPr>
        <w:pStyle w:val="Akapitzlist"/>
        <w:widowControl w:val="0"/>
        <w:numPr>
          <w:ilvl w:val="0"/>
          <w:numId w:val="41"/>
        </w:numPr>
        <w:spacing w:after="120" w:line="276" w:lineRule="auto"/>
        <w:ind w:left="426" w:hanging="426"/>
        <w:jc w:val="both"/>
        <w:rPr>
          <w:rFonts w:asciiTheme="majorBidi" w:eastAsia="Times New Roman" w:hAnsiTheme="majorBidi" w:cstheme="majorBidi"/>
          <w:b/>
          <w:bCs/>
        </w:rPr>
      </w:pPr>
      <w:r w:rsidRPr="00540BFE">
        <w:rPr>
          <w:rFonts w:asciiTheme="majorBidi" w:eastAsia="Times New Roman" w:hAnsiTheme="majorBidi" w:cstheme="majorBidi"/>
        </w:rPr>
        <w:t xml:space="preserve">Maksymalna liczba punków możliwa do uzyskania w trakcie oceny operacji – </w:t>
      </w:r>
      <w:r w:rsidRPr="002A58EA">
        <w:rPr>
          <w:rFonts w:asciiTheme="majorBidi" w:eastAsia="Times New Roman" w:hAnsiTheme="majorBidi" w:cstheme="majorBidi"/>
          <w:b/>
          <w:bCs/>
        </w:rPr>
        <w:t>28 pkt.</w:t>
      </w:r>
    </w:p>
    <w:p w14:paraId="5D6CB4C3" w14:textId="77777777" w:rsidR="00D54F7F" w:rsidRDefault="00540BFE">
      <w:pPr>
        <w:pStyle w:val="Akapitzlist"/>
        <w:widowControl w:val="0"/>
        <w:numPr>
          <w:ilvl w:val="0"/>
          <w:numId w:val="41"/>
        </w:numPr>
        <w:spacing w:after="120" w:line="276" w:lineRule="auto"/>
        <w:ind w:left="426" w:hanging="426"/>
        <w:jc w:val="both"/>
        <w:rPr>
          <w:rFonts w:asciiTheme="majorBidi" w:eastAsia="Times New Roman" w:hAnsiTheme="majorBidi" w:cstheme="majorBidi"/>
        </w:rPr>
      </w:pPr>
      <w:r w:rsidRPr="00540BFE">
        <w:rPr>
          <w:rFonts w:asciiTheme="majorBidi" w:eastAsia="Times New Roman" w:hAnsiTheme="majorBidi" w:cstheme="majorBidi"/>
        </w:rPr>
        <w:t xml:space="preserve">W przypadku, gdy na liście operacji wybranych znajdują się operacje, które uzyskały jednakową liczbę punktów, o kolejności na liście decydują </w:t>
      </w:r>
      <w:r w:rsidRPr="00540BFE">
        <w:rPr>
          <w:rFonts w:asciiTheme="majorBidi" w:eastAsia="Times New Roman" w:hAnsiTheme="majorBidi" w:cstheme="majorBidi"/>
          <w:b/>
          <w:bCs/>
        </w:rPr>
        <w:t>warunki rozstrzygające</w:t>
      </w:r>
      <w:r w:rsidRPr="00540BFE">
        <w:rPr>
          <w:rFonts w:asciiTheme="majorBidi" w:eastAsia="Times New Roman" w:hAnsiTheme="majorBidi" w:cstheme="majorBidi"/>
        </w:rPr>
        <w:t xml:space="preserve">, takie jak: wyższy wkład własny, a w następnej kolejności data i godzina złożenia wniosku. </w:t>
      </w:r>
    </w:p>
    <w:p w14:paraId="6827BC0E" w14:textId="77777777" w:rsidR="00D54F7F" w:rsidRPr="00D54F7F" w:rsidRDefault="00D54F7F">
      <w:pPr>
        <w:pStyle w:val="Akapitzlist"/>
        <w:widowControl w:val="0"/>
        <w:numPr>
          <w:ilvl w:val="0"/>
          <w:numId w:val="41"/>
        </w:numPr>
        <w:spacing w:after="120" w:line="276" w:lineRule="auto"/>
        <w:ind w:left="426" w:hanging="426"/>
        <w:jc w:val="both"/>
        <w:rPr>
          <w:rFonts w:asciiTheme="majorBidi" w:eastAsia="Times New Roman" w:hAnsiTheme="majorBidi" w:cstheme="majorBidi"/>
          <w:color w:val="000000" w:themeColor="text1"/>
        </w:rPr>
      </w:pPr>
      <w:r w:rsidRPr="00D54F7F">
        <w:rPr>
          <w:rFonts w:ascii="Times New Roman" w:eastAsia="Times New Roman" w:hAnsi="Times New Roman" w:cs="Times New Roman"/>
          <w:b/>
          <w:bCs/>
          <w:color w:val="000000" w:themeColor="text1"/>
        </w:rPr>
        <w:t>Nie zostaną wybrane operacje złożone przez wnioskodawców będących osobami fizycznymi realizującymi działania związane z wdrażaniem LSR, zatrudnionych przez LGD lub osoby fizyczne pełniące funkcję członków Zarządu LGD.</w:t>
      </w:r>
    </w:p>
    <w:p w14:paraId="559C41FD" w14:textId="2280D677" w:rsidR="00D54F7F" w:rsidRPr="00D54F7F" w:rsidRDefault="00D54F7F">
      <w:pPr>
        <w:pStyle w:val="Akapitzlist"/>
        <w:widowControl w:val="0"/>
        <w:numPr>
          <w:ilvl w:val="0"/>
          <w:numId w:val="41"/>
        </w:numPr>
        <w:spacing w:after="120" w:line="276" w:lineRule="auto"/>
        <w:ind w:left="426" w:hanging="426"/>
        <w:jc w:val="both"/>
        <w:rPr>
          <w:rFonts w:asciiTheme="majorBidi" w:eastAsia="Times New Roman" w:hAnsiTheme="majorBidi" w:cstheme="majorBidi"/>
          <w:color w:val="000000" w:themeColor="text1"/>
        </w:rPr>
      </w:pPr>
      <w:r w:rsidRPr="00D54F7F">
        <w:rPr>
          <w:rFonts w:ascii="Times New Roman" w:eastAsia="Times New Roman" w:hAnsi="Times New Roman" w:cs="Times New Roman"/>
          <w:b/>
          <w:bCs/>
          <w:color w:val="000000" w:themeColor="text1"/>
        </w:rPr>
        <w:t xml:space="preserve">Nie zostaną wybrane operacje złożone przez podmioty, w których osoby, o których mowa powyżej, są wspólnikami spółek prawa handlowego lub prowadzą działalność </w:t>
      </w:r>
      <w:r w:rsidRPr="00D54F7F">
        <w:rPr>
          <w:rFonts w:ascii="Times New Roman" w:eastAsia="Times New Roman" w:hAnsi="Times New Roman" w:cs="Times New Roman"/>
          <w:b/>
          <w:bCs/>
          <w:color w:val="000000" w:themeColor="text1"/>
        </w:rPr>
        <w:br/>
        <w:t>w formie spółki cywilnej.</w:t>
      </w:r>
    </w:p>
    <w:p w14:paraId="418B6E90" w14:textId="77777777" w:rsidR="00540BFE" w:rsidRPr="00D54F7F" w:rsidRDefault="00540BFE">
      <w:pPr>
        <w:pStyle w:val="Akapitzlist"/>
        <w:widowControl w:val="0"/>
        <w:numPr>
          <w:ilvl w:val="0"/>
          <w:numId w:val="41"/>
        </w:numPr>
        <w:spacing w:after="120" w:line="276" w:lineRule="auto"/>
        <w:ind w:left="426" w:hanging="426"/>
        <w:contextualSpacing w:val="0"/>
        <w:jc w:val="both"/>
        <w:rPr>
          <w:rFonts w:asciiTheme="majorBidi" w:eastAsia="Times New Roman" w:hAnsiTheme="majorBidi" w:cstheme="majorBidi"/>
          <w:color w:val="000000" w:themeColor="text1"/>
        </w:rPr>
      </w:pPr>
      <w:r w:rsidRPr="00D54F7F">
        <w:rPr>
          <w:rFonts w:asciiTheme="majorBidi" w:eastAsia="Times New Roman" w:hAnsiTheme="majorBidi" w:cstheme="majorBidi"/>
          <w:color w:val="000000" w:themeColor="text1"/>
        </w:rPr>
        <w:t xml:space="preserve">Dodatkowo operacja powinna realizować następujące warunki wskaźniki: </w:t>
      </w:r>
    </w:p>
    <w:p w14:paraId="1D1D5312" w14:textId="77777777" w:rsidR="00540BFE" w:rsidRPr="00D54F7F" w:rsidRDefault="00540BFE">
      <w:pPr>
        <w:pStyle w:val="Akapitzlist"/>
        <w:widowControl w:val="0"/>
        <w:numPr>
          <w:ilvl w:val="0"/>
          <w:numId w:val="42"/>
        </w:numPr>
        <w:spacing w:after="120" w:line="276" w:lineRule="auto"/>
        <w:ind w:left="851" w:hanging="425"/>
        <w:contextualSpacing w:val="0"/>
        <w:jc w:val="both"/>
        <w:rPr>
          <w:rFonts w:asciiTheme="majorBidi" w:eastAsia="Times New Roman" w:hAnsiTheme="majorBidi" w:cstheme="majorBidi"/>
          <w:i/>
          <w:iCs/>
          <w:color w:val="000000" w:themeColor="text1"/>
        </w:rPr>
      </w:pPr>
      <w:r w:rsidRPr="00D54F7F">
        <w:rPr>
          <w:rFonts w:asciiTheme="majorBidi" w:eastAsia="Times New Roman" w:hAnsiTheme="majorBidi" w:cstheme="majorBidi"/>
          <w:color w:val="000000" w:themeColor="text1"/>
        </w:rPr>
        <w:t xml:space="preserve">wskaźnik produktu P.1.1. - </w:t>
      </w:r>
      <w:r w:rsidRPr="00D54F7F">
        <w:rPr>
          <w:rFonts w:asciiTheme="majorBidi" w:eastAsia="Times New Roman" w:hAnsiTheme="majorBidi" w:cstheme="majorBidi"/>
          <w:i/>
          <w:iCs/>
          <w:color w:val="000000" w:themeColor="text1"/>
        </w:rPr>
        <w:t>Liczba operacji nowych, zmodernizowanych lub wyposażonych obiektów infrastruktury lokalnej.</w:t>
      </w:r>
    </w:p>
    <w:p w14:paraId="09089B54" w14:textId="1D52488E" w:rsidR="00540BFE" w:rsidRPr="00D54F7F" w:rsidRDefault="00540BFE">
      <w:pPr>
        <w:pStyle w:val="Akapitzlist"/>
        <w:widowControl w:val="0"/>
        <w:numPr>
          <w:ilvl w:val="0"/>
          <w:numId w:val="42"/>
        </w:numPr>
        <w:spacing w:after="120" w:line="276" w:lineRule="auto"/>
        <w:ind w:left="851" w:hanging="425"/>
        <w:contextualSpacing w:val="0"/>
        <w:jc w:val="both"/>
        <w:rPr>
          <w:rFonts w:asciiTheme="majorBidi" w:eastAsia="Times New Roman" w:hAnsiTheme="majorBidi" w:cstheme="majorBidi"/>
          <w:color w:val="EE0000"/>
        </w:rPr>
      </w:pPr>
      <w:r w:rsidRPr="00D54F7F">
        <w:rPr>
          <w:rFonts w:asciiTheme="majorBidi" w:eastAsia="Times New Roman" w:hAnsiTheme="majorBidi" w:cstheme="majorBidi"/>
          <w:color w:val="000000" w:themeColor="text1"/>
        </w:rPr>
        <w:t xml:space="preserve">wskaźnik rezultatu P.1.1. - R.41PR Łączenie obszarów wiejskich w Europie: </w:t>
      </w:r>
      <w:r w:rsidRPr="00D54F7F">
        <w:rPr>
          <w:rFonts w:asciiTheme="majorBidi" w:eastAsia="Times New Roman" w:hAnsiTheme="majorBidi" w:cstheme="majorBidi"/>
          <w:i/>
          <w:iCs/>
          <w:color w:val="000000" w:themeColor="text1"/>
        </w:rPr>
        <w:t xml:space="preserve">Odsetek ludności wiejskiej korzystającej z lepszego dostępu do usług i infrastruktury dzięki wsparciu </w:t>
      </w:r>
      <w:r w:rsidR="00626EF5">
        <w:rPr>
          <w:rFonts w:asciiTheme="majorBidi" w:eastAsia="Times New Roman" w:hAnsiTheme="majorBidi" w:cstheme="majorBidi"/>
          <w:i/>
          <w:iCs/>
          <w:color w:val="000000" w:themeColor="text1"/>
        </w:rPr>
        <w:t xml:space="preserve">z </w:t>
      </w:r>
      <w:r w:rsidRPr="00D54F7F">
        <w:rPr>
          <w:rFonts w:asciiTheme="majorBidi" w:eastAsia="Times New Roman" w:hAnsiTheme="majorBidi" w:cstheme="majorBidi"/>
          <w:i/>
          <w:iCs/>
          <w:color w:val="000000" w:themeColor="text1"/>
        </w:rPr>
        <w:t>WPR</w:t>
      </w:r>
      <w:r w:rsidRPr="00D54F7F">
        <w:rPr>
          <w:rFonts w:asciiTheme="majorBidi" w:eastAsia="Times New Roman" w:hAnsiTheme="majorBidi" w:cstheme="majorBidi"/>
          <w:i/>
          <w:iCs/>
          <w:color w:val="EE0000"/>
        </w:rPr>
        <w:t>.</w:t>
      </w:r>
    </w:p>
    <w:p w14:paraId="5E185709" w14:textId="77777777" w:rsidR="00A74F54" w:rsidRDefault="00A74F54" w:rsidP="00D54F7F">
      <w:pPr>
        <w:widowControl w:val="0"/>
        <w:spacing w:after="120" w:line="276" w:lineRule="auto"/>
        <w:jc w:val="both"/>
        <w:rPr>
          <w:rFonts w:ascii="Times New Roman" w:eastAsia="Times New Roman" w:hAnsi="Times New Roman" w:cs="Times New Roman"/>
        </w:rPr>
      </w:pPr>
    </w:p>
    <w:p w14:paraId="0000009F" w14:textId="77777777" w:rsidR="00A74F54" w:rsidRPr="00B7557B"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28"/>
          <w:szCs w:val="28"/>
        </w:rPr>
      </w:pPr>
      <w:bookmarkStart w:id="19" w:name="_Toc225416626"/>
      <w:r w:rsidRPr="00B7557B">
        <w:rPr>
          <w:rFonts w:ascii="Times New Roman" w:eastAsia="Times New Roman" w:hAnsi="Times New Roman" w:cs="Times New Roman"/>
          <w:b/>
          <w:color w:val="2F5496"/>
          <w:sz w:val="28"/>
          <w:szCs w:val="28"/>
        </w:rPr>
        <w:t xml:space="preserve">§ 8. Opis procedury przyznania pomocy, w tym wskazanie i opis etapów postępowania z </w:t>
      </w:r>
      <w:proofErr w:type="spellStart"/>
      <w:r w:rsidRPr="00B7557B">
        <w:rPr>
          <w:rFonts w:ascii="Times New Roman" w:eastAsia="Times New Roman" w:hAnsi="Times New Roman" w:cs="Times New Roman"/>
          <w:b/>
          <w:color w:val="2F5496"/>
          <w:sz w:val="28"/>
          <w:szCs w:val="28"/>
        </w:rPr>
        <w:t>WoPP</w:t>
      </w:r>
      <w:proofErr w:type="spellEnd"/>
      <w:r w:rsidRPr="00B7557B">
        <w:rPr>
          <w:rFonts w:ascii="Times New Roman" w:eastAsia="Times New Roman" w:hAnsi="Times New Roman" w:cs="Times New Roman"/>
          <w:b/>
          <w:color w:val="2F5496"/>
          <w:sz w:val="28"/>
          <w:szCs w:val="28"/>
        </w:rPr>
        <w:t xml:space="preserve"> przez LGD oraz SW, a także czynności jakie muszą zostać dokonane przed przyznaniem pomocy oraz termin ich dokonania</w:t>
      </w:r>
      <w:bookmarkEnd w:id="19"/>
    </w:p>
    <w:p w14:paraId="40D1B43A" w14:textId="47FBF128" w:rsidR="00760703" w:rsidRDefault="00000000" w:rsidP="00760703">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131C8F8A" w14:textId="77777777" w:rsidR="00760703" w:rsidRDefault="00760703" w:rsidP="00760703">
      <w:pPr>
        <w:widowControl w:val="0"/>
        <w:spacing w:after="120" w:line="276" w:lineRule="auto"/>
        <w:jc w:val="both"/>
        <w:rPr>
          <w:rFonts w:ascii="Times New Roman" w:eastAsia="Times New Roman" w:hAnsi="Times New Roman" w:cs="Times New Roman"/>
          <w:color w:val="000000"/>
        </w:rPr>
      </w:pPr>
    </w:p>
    <w:p w14:paraId="000000A1" w14:textId="77777777" w:rsidR="00A74F54" w:rsidRPr="00B7557B" w:rsidRDefault="00000000" w:rsidP="00C24A6E">
      <w:pPr>
        <w:pStyle w:val="Nagwek2"/>
        <w:numPr>
          <w:ilvl w:val="0"/>
          <w:numId w:val="53"/>
        </w:numPr>
        <w:spacing w:after="120"/>
        <w:ind w:left="426" w:hanging="284"/>
        <w:rPr>
          <w:rFonts w:asciiTheme="majorBidi" w:eastAsia="Times New Roman" w:hAnsiTheme="majorBidi"/>
          <w:b/>
          <w:bCs/>
          <w:color w:val="auto"/>
          <w:sz w:val="24"/>
          <w:szCs w:val="24"/>
        </w:rPr>
      </w:pPr>
      <w:bookmarkStart w:id="20" w:name="_Toc225416627"/>
      <w:r w:rsidRPr="00B7557B">
        <w:rPr>
          <w:rFonts w:asciiTheme="majorBidi" w:eastAsia="Times New Roman" w:hAnsiTheme="majorBidi"/>
          <w:b/>
          <w:bCs/>
          <w:color w:val="auto"/>
          <w:sz w:val="24"/>
          <w:szCs w:val="24"/>
        </w:rPr>
        <w:t>Postępowanie przed LGD</w:t>
      </w:r>
      <w:bookmarkEnd w:id="20"/>
    </w:p>
    <w:p w14:paraId="000000A2" w14:textId="77777777" w:rsidR="00A74F54" w:rsidRDefault="00000000" w:rsidP="00C24A6E">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00000A3" w14:textId="0A7D8C58" w:rsidR="00A74F54" w:rsidRPr="007C4FC4" w:rsidRDefault="009E0A6B">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themeColor="text1"/>
        </w:rPr>
      </w:pPr>
      <w:r w:rsidRPr="007C4FC4">
        <w:rPr>
          <w:rFonts w:asciiTheme="majorBidi" w:eastAsia="Times New Roman" w:hAnsiTheme="majorBidi" w:cstheme="majorBidi"/>
          <w:color w:val="000000" w:themeColor="text1"/>
        </w:rPr>
        <w:t xml:space="preserve">Po upływie terminu składania wniosków </w:t>
      </w:r>
      <w:r w:rsidRPr="007C4FC4">
        <w:rPr>
          <w:rFonts w:ascii="Times New Roman" w:eastAsia="Times New Roman" w:hAnsi="Times New Roman" w:cs="Times New Roman"/>
          <w:color w:val="000000" w:themeColor="text1"/>
        </w:rPr>
        <w:t>LGD kolejno:</w:t>
      </w:r>
    </w:p>
    <w:p w14:paraId="000000A4" w14:textId="77777777" w:rsidR="00A74F54" w:rsidRDefault="00000000">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000000A5" w14:textId="77777777" w:rsidR="00A74F54" w:rsidRDefault="00000000">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000000A6" w14:textId="5A7FEAF0" w:rsidR="00A74F54" w:rsidRDefault="00000000">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w:t>
      </w:r>
      <w:r w:rsidR="00EA0A1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 uzyskania minimalnej liczby punktów umożliwiającej przyznanie pomocy;</w:t>
      </w:r>
    </w:p>
    <w:p w14:paraId="000000A7" w14:textId="77777777" w:rsidR="00A74F54" w:rsidRPr="00EA0A1C" w:rsidRDefault="00000000">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A0A1C">
        <w:rPr>
          <w:rFonts w:ascii="Times New Roman" w:eastAsia="Times New Roman" w:hAnsi="Times New Roman" w:cs="Times New Roman"/>
          <w:color w:val="000000"/>
        </w:rPr>
        <w:t>ustala kolejność przysługiwania pomocy na podstawie wyników oceny w zakresie spełniania kryteriów wyboru operacji;</w:t>
      </w:r>
    </w:p>
    <w:p w14:paraId="000000A8" w14:textId="77777777" w:rsidR="00A74F54" w:rsidRPr="00EA0A1C" w:rsidRDefault="00000000">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A0A1C">
        <w:rPr>
          <w:rFonts w:ascii="Times New Roman" w:eastAsia="Times New Roman" w:hAnsi="Times New Roman" w:cs="Times New Roman"/>
          <w:color w:val="000000"/>
        </w:rPr>
        <w:t xml:space="preserve">ustala przysługującą danemu </w:t>
      </w:r>
      <w:proofErr w:type="spellStart"/>
      <w:r w:rsidRPr="00EA0A1C">
        <w:rPr>
          <w:rFonts w:ascii="Times New Roman" w:eastAsia="Times New Roman" w:hAnsi="Times New Roman" w:cs="Times New Roman"/>
          <w:color w:val="000000"/>
        </w:rPr>
        <w:t>WoPP</w:t>
      </w:r>
      <w:proofErr w:type="spellEnd"/>
      <w:r w:rsidRPr="00EA0A1C">
        <w:rPr>
          <w:rFonts w:ascii="Times New Roman" w:eastAsia="Times New Roman" w:hAnsi="Times New Roman" w:cs="Times New Roman"/>
          <w:color w:val="000000"/>
        </w:rPr>
        <w:t xml:space="preserve"> kwotę pomocy;</w:t>
      </w:r>
    </w:p>
    <w:p w14:paraId="000000A9" w14:textId="010EBD88" w:rsidR="00A74F54" w:rsidRPr="00852666" w:rsidRDefault="00000000" w:rsidP="00AE1974">
      <w:pPr>
        <w:widowControl w:val="0"/>
        <w:numPr>
          <w:ilvl w:val="0"/>
          <w:numId w:val="32"/>
        </w:numPr>
        <w:pBdr>
          <w:top w:val="nil"/>
          <w:left w:val="nil"/>
          <w:bottom w:val="nil"/>
          <w:right w:val="nil"/>
          <w:between w:val="nil"/>
        </w:pBdr>
        <w:spacing w:after="120" w:line="276" w:lineRule="auto"/>
        <w:jc w:val="both"/>
        <w:rPr>
          <w:rFonts w:ascii="Times New Roman" w:eastAsia="Times New Roman" w:hAnsi="Times New Roman" w:cs="Times New Roman"/>
          <w:strike/>
        </w:rPr>
      </w:pPr>
      <w:r w:rsidRPr="00852666">
        <w:rPr>
          <w:rFonts w:ascii="Times New Roman" w:eastAsia="Times New Roman" w:hAnsi="Times New Roman" w:cs="Times New Roman"/>
        </w:rPr>
        <w:lastRenderedPageBreak/>
        <w:t xml:space="preserve">dokonuje ustalenia, czy dana operacja mieści się w limicie środków </w:t>
      </w:r>
      <w:r w:rsidR="00AE1974" w:rsidRPr="00852666">
        <w:rPr>
          <w:rFonts w:ascii="Times New Roman" w:eastAsia="Times New Roman" w:hAnsi="Times New Roman" w:cs="Times New Roman"/>
        </w:rPr>
        <w:t>przeznaczonych na dany nabór, jeśli dotyczy;</w:t>
      </w:r>
    </w:p>
    <w:p w14:paraId="717DB4C2" w14:textId="486445C5" w:rsidR="00AE1974" w:rsidRPr="00852666" w:rsidRDefault="00AE1974" w:rsidP="00AE1974">
      <w:pPr>
        <w:widowControl w:val="0"/>
        <w:numPr>
          <w:ilvl w:val="0"/>
          <w:numId w:val="32"/>
        </w:numPr>
        <w:pBdr>
          <w:top w:val="nil"/>
          <w:left w:val="nil"/>
          <w:bottom w:val="nil"/>
          <w:right w:val="nil"/>
          <w:between w:val="nil"/>
        </w:pBdr>
        <w:spacing w:after="120" w:line="276" w:lineRule="auto"/>
        <w:jc w:val="both"/>
        <w:rPr>
          <w:rFonts w:ascii="Times New Roman" w:eastAsia="Times New Roman" w:hAnsi="Times New Roman" w:cs="Times New Roman"/>
        </w:rPr>
      </w:pPr>
      <w:r w:rsidRPr="00852666">
        <w:rPr>
          <w:rFonts w:ascii="Times New Roman" w:eastAsia="Times New Roman" w:hAnsi="Times New Roman" w:cs="Times New Roman"/>
        </w:rPr>
        <w:t>dokonu</w:t>
      </w:r>
      <w:r w:rsidR="00852666" w:rsidRPr="00852666">
        <w:rPr>
          <w:rFonts w:ascii="Times New Roman" w:eastAsia="Times New Roman" w:hAnsi="Times New Roman" w:cs="Times New Roman"/>
        </w:rPr>
        <w:t>je</w:t>
      </w:r>
      <w:r w:rsidRPr="00852666">
        <w:rPr>
          <w:rFonts w:ascii="Times New Roman" w:eastAsia="Times New Roman" w:hAnsi="Times New Roman" w:cs="Times New Roman"/>
        </w:rPr>
        <w:t xml:space="preserve"> weryfikacji pod kątem wystąpienia przesłanek odmowy zawarcia umowy </w:t>
      </w:r>
      <w:r w:rsidRPr="00852666">
        <w:rPr>
          <w:rFonts w:ascii="Times New Roman" w:eastAsia="Times New Roman" w:hAnsi="Times New Roman" w:cs="Times New Roman"/>
        </w:rPr>
        <w:br/>
        <w:t>o przyznaniu pomocy wynikających z art. 93 ust. 2 i 3 ustawy PS WPR.</w:t>
      </w:r>
    </w:p>
    <w:p w14:paraId="21F29158" w14:textId="344D7451" w:rsidR="00760703" w:rsidRDefault="00760703">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703">
        <w:rPr>
          <w:rFonts w:ascii="Times New Roman" w:eastAsia="Times New Roman" w:hAnsi="Times New Roman" w:cs="Times New Roman"/>
          <w:color w:val="000000"/>
        </w:rPr>
        <w:t xml:space="preserve">W wyniku oceny, o której mowa w ust. 2, LGD dokonuje wyboru operacji, a także ustala kwotę pomocy dla poszczególnych operacji objętych </w:t>
      </w:r>
      <w:proofErr w:type="spellStart"/>
      <w:r w:rsidRPr="00760703">
        <w:rPr>
          <w:rFonts w:ascii="Times New Roman" w:eastAsia="Times New Roman" w:hAnsi="Times New Roman" w:cs="Times New Roman"/>
          <w:color w:val="000000"/>
        </w:rPr>
        <w:t>WoPP</w:t>
      </w:r>
      <w:proofErr w:type="spellEnd"/>
      <w:r w:rsidRPr="00760703">
        <w:rPr>
          <w:rFonts w:ascii="Times New Roman" w:eastAsia="Times New Roman" w:hAnsi="Times New Roman" w:cs="Times New Roman"/>
          <w:color w:val="000000"/>
        </w:rPr>
        <w:t xml:space="preserve"> złożonymi w ramach naboru.</w:t>
      </w:r>
    </w:p>
    <w:p w14:paraId="000000AA" w14:textId="65E8758D" w:rsidR="00A74F54" w:rsidRPr="00EA0A1C"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w:t>
      </w:r>
      <w:r w:rsidRPr="00EA0A1C">
        <w:rPr>
          <w:rFonts w:ascii="Times New Roman" w:eastAsia="Times New Roman" w:hAnsi="Times New Roman" w:cs="Times New Roman"/>
          <w:color w:val="000000"/>
        </w:rPr>
        <w:t>, oraz ustalania kwoty pomocy LGD może wezwać wnioskodawcę do złożenia wyjaśnień lub dokumentów, w trybie i na zasadach opisanych w § 11.</w:t>
      </w:r>
    </w:p>
    <w:p w14:paraId="000000AB" w14:textId="77777777" w:rsidR="00A74F54"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000000AC" w14:textId="77777777" w:rsidR="00A74F54" w:rsidRDefault="00000000">
      <w:pPr>
        <w:widowControl w:val="0"/>
        <w:numPr>
          <w:ilvl w:val="0"/>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AD" w14:textId="5D9C2EC1" w:rsidR="00A74F54" w:rsidRDefault="00000000">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000000AE" w14:textId="77777777" w:rsidR="00A74F54" w:rsidRDefault="00000000">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AF" w14:textId="77777777" w:rsidR="00A74F54" w:rsidRDefault="00000000">
      <w:pPr>
        <w:widowControl w:val="0"/>
        <w:numPr>
          <w:ilvl w:val="0"/>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00000B0" w14:textId="77777777" w:rsidR="00A74F54"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000000B1" w14:textId="77777777" w:rsidR="00A74F54"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000000B2" w14:textId="4F76809D" w:rsidR="00A74F54" w:rsidRPr="009E0A6B"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Procedurą </w:t>
      </w:r>
      <w:r w:rsidR="009E0A6B" w:rsidRPr="007C4FC4">
        <w:rPr>
          <w:rFonts w:asciiTheme="majorBidi" w:eastAsia="Times New Roman" w:hAnsiTheme="majorBidi" w:cstheme="majorBidi"/>
          <w:color w:val="000000" w:themeColor="text1"/>
        </w:rPr>
        <w:t>wyboru i oceny operacji w ramach Lokalnej Strategii Rozwoju Lokalnej Grupy Działania na lata 2023-2027</w:t>
      </w:r>
      <w:r w:rsidRPr="007C4FC4">
        <w:rPr>
          <w:rFonts w:ascii="Times New Roman" w:eastAsia="Times New Roman" w:hAnsi="Times New Roman" w:cs="Times New Roman"/>
          <w:color w:val="000000" w:themeColor="text1"/>
        </w:rPr>
        <w:t xml:space="preserve">, które </w:t>
      </w:r>
      <w:r>
        <w:rPr>
          <w:rFonts w:ascii="Times New Roman" w:eastAsia="Times New Roman" w:hAnsi="Times New Roman" w:cs="Times New Roman"/>
          <w:color w:val="000000"/>
        </w:rPr>
        <w:t>są dostępne pod adresem:</w:t>
      </w:r>
      <w:r w:rsidR="009E0A6B">
        <w:rPr>
          <w:rFonts w:ascii="Times New Roman" w:eastAsia="Times New Roman" w:hAnsi="Times New Roman" w:cs="Times New Roman"/>
          <w:color w:val="000000"/>
        </w:rPr>
        <w:t xml:space="preserve"> </w:t>
      </w:r>
      <w:hyperlink r:id="rId9" w:history="1">
        <w:r w:rsidR="009E0A6B" w:rsidRPr="003C4CBB">
          <w:rPr>
            <w:rStyle w:val="Hipercze"/>
            <w:rFonts w:asciiTheme="majorBidi" w:hAnsiTheme="majorBidi" w:cstheme="majorBidi"/>
          </w:rPr>
          <w:t>www.lgdziemialubawska.pl</w:t>
        </w:r>
      </w:hyperlink>
      <w:r w:rsidR="009E0A6B" w:rsidRPr="00AC033F">
        <w:rPr>
          <w:rFonts w:asciiTheme="majorBidi" w:hAnsiTheme="majorBidi" w:cstheme="majorBidi"/>
          <w:color w:val="000000"/>
        </w:rPr>
        <w:t xml:space="preserve"> w zakładce Strefa Beneficjenta/PS</w:t>
      </w:r>
      <w:r w:rsidR="00EA0A1C">
        <w:rPr>
          <w:rFonts w:asciiTheme="majorBidi" w:hAnsiTheme="majorBidi" w:cstheme="majorBidi"/>
          <w:color w:val="000000"/>
        </w:rPr>
        <w:t xml:space="preserve"> </w:t>
      </w:r>
      <w:r w:rsidR="009E0A6B" w:rsidRPr="00AC033F">
        <w:rPr>
          <w:rFonts w:asciiTheme="majorBidi" w:hAnsiTheme="majorBidi" w:cstheme="majorBidi"/>
          <w:color w:val="000000"/>
        </w:rPr>
        <w:t>WPR 2023-2030/Dokumenty PS WPR.</w:t>
      </w:r>
    </w:p>
    <w:p w14:paraId="05C4F152" w14:textId="77777777" w:rsidR="009E0A6B" w:rsidRDefault="009E0A6B" w:rsidP="009E0A6B">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p>
    <w:p w14:paraId="000000B3" w14:textId="77777777" w:rsidR="00A74F54" w:rsidRPr="00B7557B" w:rsidRDefault="00000000" w:rsidP="00C24A6E">
      <w:pPr>
        <w:pStyle w:val="Nagwek2"/>
        <w:numPr>
          <w:ilvl w:val="0"/>
          <w:numId w:val="53"/>
        </w:numPr>
        <w:spacing w:afterLines="120" w:after="288"/>
        <w:rPr>
          <w:rFonts w:asciiTheme="majorBidi" w:eastAsia="Times New Roman" w:hAnsiTheme="majorBidi"/>
          <w:b/>
          <w:bCs/>
          <w:color w:val="auto"/>
          <w:sz w:val="24"/>
          <w:szCs w:val="24"/>
        </w:rPr>
      </w:pPr>
      <w:bookmarkStart w:id="21" w:name="_Toc225416628"/>
      <w:r w:rsidRPr="00B7557B">
        <w:rPr>
          <w:rFonts w:asciiTheme="majorBidi" w:eastAsia="Times New Roman" w:hAnsiTheme="majorBidi"/>
          <w:b/>
          <w:bCs/>
          <w:color w:val="auto"/>
          <w:sz w:val="24"/>
          <w:szCs w:val="24"/>
        </w:rPr>
        <w:t>Postępowanie przed SW</w:t>
      </w:r>
      <w:bookmarkEnd w:id="21"/>
    </w:p>
    <w:p w14:paraId="000000B4" w14:textId="77777777" w:rsidR="00A74F54" w:rsidRDefault="00000000" w:rsidP="00C24A6E">
      <w:pPr>
        <w:widowControl w:val="0"/>
        <w:numPr>
          <w:ilvl w:val="0"/>
          <w:numId w:val="11"/>
        </w:numPr>
        <w:pBdr>
          <w:top w:val="nil"/>
          <w:left w:val="nil"/>
          <w:bottom w:val="nil"/>
          <w:right w:val="nil"/>
          <w:between w:val="nil"/>
        </w:pBdr>
        <w:spacing w:afterLines="120" w:after="288"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dokumentów potwierdzających dokonanie wyboru operacji 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000000B5" w14:textId="77777777" w:rsidR="00A74F54" w:rsidRDefault="00000000">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000000B6" w14:textId="77777777" w:rsidR="00A74F54" w:rsidRDefault="00000000">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00000B7" w14:textId="77777777" w:rsidR="00A74F54" w:rsidRDefault="00000000">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000000B8" w14:textId="77777777" w:rsidR="00A74F54" w:rsidRDefault="00000000">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ostatecznego ustalenia czy dana operacja wybrana przez LGD mieści się w limicie środków przeznaczonych na dany nabór,</w:t>
      </w:r>
    </w:p>
    <w:p w14:paraId="000000B9" w14:textId="77777777" w:rsidR="00A74F54" w:rsidRDefault="00000000">
      <w:pPr>
        <w:widowControl w:val="0"/>
        <w:numPr>
          <w:ilvl w:val="0"/>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000000BA"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BB"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BC" w14:textId="77777777" w:rsidR="00A74F54" w:rsidRDefault="00000000">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BD" w14:textId="77777777" w:rsidR="00A74F54" w:rsidRDefault="00000000">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BE" w14:textId="77777777" w:rsidR="00A74F54" w:rsidRDefault="00000000">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000000BF"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000000C0" w14:textId="77777777" w:rsidR="00A74F54" w:rsidRDefault="00000000">
      <w:pPr>
        <w:widowControl w:val="0"/>
        <w:numPr>
          <w:ilvl w:val="0"/>
          <w:numId w:val="33"/>
        </w:numPr>
        <w:pBdr>
          <w:top w:val="nil"/>
          <w:left w:val="nil"/>
          <w:bottom w:val="nil"/>
          <w:right w:val="nil"/>
          <w:between w:val="nil"/>
        </w:pBdr>
        <w:spacing w:after="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zachodzi którakolwiek z przesłanek wymienionych w art. 17 ust. 2 ustawy RLKS;</w:t>
      </w:r>
    </w:p>
    <w:p w14:paraId="000000C1" w14:textId="77777777" w:rsidR="00A74F54" w:rsidRDefault="00000000">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000000C2" w14:textId="77777777" w:rsidR="00A74F54" w:rsidRDefault="00000000">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000000C3" w14:textId="77777777" w:rsidR="00A74F54" w:rsidRDefault="00000000">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C4" w14:textId="77777777" w:rsidR="00A74F54" w:rsidRDefault="00000000">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C416872" w14:textId="77777777" w:rsidR="00FB11E9" w:rsidRDefault="00FB11E9" w:rsidP="00FB11E9">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p>
    <w:p w14:paraId="000000C5"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441C32D" w14:textId="353CB606" w:rsidR="002A3BFB" w:rsidRPr="00EF0405" w:rsidRDefault="00000000">
      <w:pPr>
        <w:widowControl w:val="0"/>
        <w:numPr>
          <w:ilvl w:val="1"/>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000000C8" w14:textId="10AE2803" w:rsidR="00A74F54" w:rsidRDefault="00000000">
      <w:pPr>
        <w:widowControl w:val="0"/>
        <w:numPr>
          <w:ilvl w:val="0"/>
          <w:numId w:val="5"/>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00000C9" w14:textId="77777777" w:rsidR="00A74F54" w:rsidRDefault="00000000">
      <w:pPr>
        <w:widowControl w:val="0"/>
        <w:numPr>
          <w:ilvl w:val="0"/>
          <w:numId w:val="5"/>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CA" w14:textId="77777777" w:rsidR="00A74F54" w:rsidRDefault="00000000">
      <w:pPr>
        <w:widowControl w:val="0"/>
        <w:numPr>
          <w:ilvl w:val="1"/>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w:t>
      </w:r>
      <w:r>
        <w:rPr>
          <w:rFonts w:ascii="Times New Roman" w:eastAsia="Times New Roman" w:hAnsi="Times New Roman" w:cs="Times New Roman"/>
          <w:color w:val="000000"/>
        </w:rPr>
        <w:lastRenderedPageBreak/>
        <w:t>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CB" w14:textId="0505C6EC"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C4FC4">
        <w:rPr>
          <w:rFonts w:ascii="Times New Roman" w:eastAsia="Times New Roman" w:hAnsi="Times New Roman" w:cs="Times New Roman"/>
          <w:color w:val="000000" w:themeColor="text1"/>
        </w:rPr>
        <w:t xml:space="preserve">Czynności, o których mowa w ust. 1-3, powinny zostać zakończone przez SW w terminie </w:t>
      </w:r>
      <w:r w:rsidR="00EF0405" w:rsidRPr="007C4FC4">
        <w:rPr>
          <w:rFonts w:ascii="Times New Roman" w:eastAsia="Times New Roman" w:hAnsi="Times New Roman" w:cs="Times New Roman"/>
          <w:color w:val="000000" w:themeColor="text1"/>
        </w:rPr>
        <w:t>5</w:t>
      </w:r>
      <w:r w:rsidRPr="007C4FC4">
        <w:rPr>
          <w:rFonts w:ascii="Times New Roman" w:eastAsia="Times New Roman" w:hAnsi="Times New Roman" w:cs="Times New Roman"/>
          <w:color w:val="000000" w:themeColor="text1"/>
        </w:rPr>
        <w:t xml:space="preserve"> miesięcy </w:t>
      </w:r>
      <w:r>
        <w:rPr>
          <w:rFonts w:ascii="Times New Roman" w:eastAsia="Times New Roman" w:hAnsi="Times New Roman" w:cs="Times New Roman"/>
          <w:color w:val="000000"/>
        </w:rPr>
        <w:t xml:space="preserve">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0CC"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000000CD"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00000CE" w14:textId="77777777" w:rsidR="00A74F54" w:rsidRDefault="00000000">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000000CF" w14:textId="77777777" w:rsidR="00A74F54" w:rsidRDefault="00000000">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000000D0"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D1"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000000D2" w14:textId="77777777" w:rsidR="00A74F54" w:rsidRDefault="00000000">
      <w:pPr>
        <w:widowControl w:val="0"/>
        <w:numPr>
          <w:ilvl w:val="0"/>
          <w:numId w:val="1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0D3" w14:textId="77777777" w:rsidR="00A74F54" w:rsidRDefault="00A74F54">
      <w:pPr>
        <w:widowControl w:val="0"/>
        <w:spacing w:after="0" w:line="276" w:lineRule="auto"/>
        <w:ind w:left="425"/>
        <w:jc w:val="both"/>
        <w:rPr>
          <w:rFonts w:ascii="Times New Roman" w:eastAsia="Times New Roman" w:hAnsi="Times New Roman" w:cs="Times New Roman"/>
          <w:color w:val="000000"/>
        </w:rPr>
      </w:pPr>
    </w:p>
    <w:p w14:paraId="000000D4" w14:textId="77777777" w:rsidR="00A74F54" w:rsidRPr="00B7557B"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28"/>
          <w:szCs w:val="28"/>
        </w:rPr>
      </w:pPr>
      <w:bookmarkStart w:id="22" w:name="_Toc225416629"/>
      <w:r w:rsidRPr="00B7557B">
        <w:rPr>
          <w:rFonts w:ascii="Times New Roman" w:eastAsia="Times New Roman" w:hAnsi="Times New Roman" w:cs="Times New Roman"/>
          <w:b/>
          <w:color w:val="2F5496"/>
          <w:sz w:val="28"/>
          <w:szCs w:val="28"/>
        </w:rPr>
        <w:t xml:space="preserve">§ 9. Termin składania </w:t>
      </w:r>
      <w:proofErr w:type="spellStart"/>
      <w:r w:rsidRPr="00B7557B">
        <w:rPr>
          <w:rFonts w:ascii="Times New Roman" w:eastAsia="Times New Roman" w:hAnsi="Times New Roman" w:cs="Times New Roman"/>
          <w:b/>
          <w:color w:val="2F5496"/>
          <w:sz w:val="28"/>
          <w:szCs w:val="28"/>
        </w:rPr>
        <w:t>WoPP</w:t>
      </w:r>
      <w:proofErr w:type="spellEnd"/>
      <w:r w:rsidRPr="00B7557B">
        <w:rPr>
          <w:rFonts w:ascii="Times New Roman" w:eastAsia="Times New Roman" w:hAnsi="Times New Roman" w:cs="Times New Roman"/>
          <w:b/>
          <w:color w:val="2F5496"/>
          <w:sz w:val="28"/>
          <w:szCs w:val="28"/>
        </w:rPr>
        <w:t xml:space="preserve"> w ramach niniejszego naboru wniosków</w:t>
      </w:r>
      <w:bookmarkEnd w:id="22"/>
    </w:p>
    <w:p w14:paraId="000000D5" w14:textId="1FCEB9A1" w:rsidR="00A74F54" w:rsidRDefault="00000000">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w:t>
      </w:r>
      <w:r w:rsidRPr="007C4FC4">
        <w:rPr>
          <w:rFonts w:ascii="Times New Roman" w:eastAsia="Times New Roman" w:hAnsi="Times New Roman" w:cs="Times New Roman"/>
          <w:color w:val="000000" w:themeColor="text1"/>
        </w:rPr>
        <w:t>się</w:t>
      </w:r>
      <w:r w:rsidR="002F6E53" w:rsidRPr="007C4FC4">
        <w:rPr>
          <w:rFonts w:ascii="Times New Roman" w:eastAsia="Times New Roman" w:hAnsi="Times New Roman" w:cs="Times New Roman"/>
          <w:color w:val="000000" w:themeColor="text1"/>
        </w:rPr>
        <w:t xml:space="preserve"> </w:t>
      </w:r>
      <w:r w:rsidR="002F6E53" w:rsidRPr="007C4FC4">
        <w:rPr>
          <w:rFonts w:ascii="Times New Roman" w:eastAsia="Times New Roman" w:hAnsi="Times New Roman" w:cs="Times New Roman"/>
          <w:b/>
          <w:bCs/>
          <w:color w:val="000000" w:themeColor="text1"/>
        </w:rPr>
        <w:t>2</w:t>
      </w:r>
      <w:r w:rsidR="00852666">
        <w:rPr>
          <w:rFonts w:ascii="Times New Roman" w:eastAsia="Times New Roman" w:hAnsi="Times New Roman" w:cs="Times New Roman"/>
          <w:b/>
          <w:bCs/>
          <w:color w:val="000000" w:themeColor="text1"/>
        </w:rPr>
        <w:t>5</w:t>
      </w:r>
      <w:r w:rsidR="002F6E53" w:rsidRPr="007C4FC4">
        <w:rPr>
          <w:rFonts w:ascii="Times New Roman" w:eastAsia="Times New Roman" w:hAnsi="Times New Roman" w:cs="Times New Roman"/>
          <w:b/>
          <w:bCs/>
          <w:color w:val="000000" w:themeColor="text1"/>
        </w:rPr>
        <w:t>.0</w:t>
      </w:r>
      <w:r w:rsidR="00852666">
        <w:rPr>
          <w:rFonts w:ascii="Times New Roman" w:eastAsia="Times New Roman" w:hAnsi="Times New Roman" w:cs="Times New Roman"/>
          <w:b/>
          <w:bCs/>
          <w:color w:val="000000" w:themeColor="text1"/>
        </w:rPr>
        <w:t>6</w:t>
      </w:r>
      <w:r w:rsidR="002F6E53" w:rsidRPr="007C4FC4">
        <w:rPr>
          <w:rFonts w:ascii="Times New Roman" w:eastAsia="Times New Roman" w:hAnsi="Times New Roman" w:cs="Times New Roman"/>
          <w:b/>
          <w:bCs/>
          <w:color w:val="000000" w:themeColor="text1"/>
        </w:rPr>
        <w:t>.2026 r.</w:t>
      </w:r>
      <w:r w:rsidR="002F6E53" w:rsidRPr="007C4FC4">
        <w:rPr>
          <w:rFonts w:ascii="Times New Roman" w:eastAsia="Times New Roman" w:hAnsi="Times New Roman" w:cs="Times New Roman"/>
          <w:color w:val="000000" w:themeColor="text1"/>
        </w:rPr>
        <w:t xml:space="preserve"> </w:t>
      </w:r>
      <w:r w:rsidRPr="007C4FC4">
        <w:rPr>
          <w:rFonts w:ascii="Times New Roman" w:eastAsia="Times New Roman" w:hAnsi="Times New Roman" w:cs="Times New Roman"/>
          <w:color w:val="000000" w:themeColor="text1"/>
        </w:rPr>
        <w:t xml:space="preserve">i kończy się </w:t>
      </w:r>
      <w:r w:rsidR="002F6E53" w:rsidRPr="007C4FC4">
        <w:rPr>
          <w:rFonts w:ascii="Times New Roman" w:eastAsia="Times New Roman" w:hAnsi="Times New Roman" w:cs="Times New Roman"/>
          <w:b/>
          <w:bCs/>
          <w:color w:val="000000" w:themeColor="text1"/>
        </w:rPr>
        <w:t>1</w:t>
      </w:r>
      <w:r w:rsidR="00852666">
        <w:rPr>
          <w:rFonts w:ascii="Times New Roman" w:eastAsia="Times New Roman" w:hAnsi="Times New Roman" w:cs="Times New Roman"/>
          <w:b/>
          <w:bCs/>
          <w:color w:val="000000" w:themeColor="text1"/>
        </w:rPr>
        <w:t>0</w:t>
      </w:r>
      <w:r w:rsidR="002F6E53" w:rsidRPr="007C4FC4">
        <w:rPr>
          <w:rFonts w:ascii="Times New Roman" w:eastAsia="Times New Roman" w:hAnsi="Times New Roman" w:cs="Times New Roman"/>
          <w:b/>
          <w:bCs/>
          <w:color w:val="000000" w:themeColor="text1"/>
        </w:rPr>
        <w:t>.0</w:t>
      </w:r>
      <w:r w:rsidR="00852666">
        <w:rPr>
          <w:rFonts w:ascii="Times New Roman" w:eastAsia="Times New Roman" w:hAnsi="Times New Roman" w:cs="Times New Roman"/>
          <w:b/>
          <w:bCs/>
          <w:color w:val="000000" w:themeColor="text1"/>
        </w:rPr>
        <w:t>7</w:t>
      </w:r>
      <w:r w:rsidR="002F6E53" w:rsidRPr="007C4FC4">
        <w:rPr>
          <w:rFonts w:ascii="Times New Roman" w:eastAsia="Times New Roman" w:hAnsi="Times New Roman" w:cs="Times New Roman"/>
          <w:b/>
          <w:bCs/>
          <w:color w:val="000000" w:themeColor="text1"/>
        </w:rPr>
        <w:t>.2026 r</w:t>
      </w:r>
      <w:r w:rsidRPr="007C4FC4">
        <w:rPr>
          <w:rFonts w:ascii="Times New Roman" w:eastAsia="Times New Roman" w:hAnsi="Times New Roman" w:cs="Times New Roman"/>
          <w:b/>
          <w:bCs/>
          <w:color w:val="000000" w:themeColor="text1"/>
        </w:rPr>
        <w:t>.</w:t>
      </w:r>
      <w:r w:rsidRPr="007C4FC4">
        <w:rPr>
          <w:rFonts w:ascii="Times New Roman" w:eastAsia="Times New Roman" w:hAnsi="Times New Roman" w:cs="Times New Roman"/>
          <w:color w:val="000000" w:themeColor="text1"/>
        </w:rPr>
        <w:t xml:space="preserve"> </w:t>
      </w:r>
    </w:p>
    <w:p w14:paraId="000000D6" w14:textId="77777777" w:rsidR="00A74F54" w:rsidRDefault="00000000">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0D7" w14:textId="77777777" w:rsidR="00A74F54" w:rsidRDefault="00A74F54">
      <w:pPr>
        <w:widowControl w:val="0"/>
        <w:spacing w:after="0" w:line="276" w:lineRule="auto"/>
        <w:ind w:left="425"/>
        <w:jc w:val="both"/>
        <w:rPr>
          <w:rFonts w:ascii="Times New Roman" w:eastAsia="Times New Roman" w:hAnsi="Times New Roman" w:cs="Times New Roman"/>
          <w:color w:val="000000"/>
        </w:rPr>
      </w:pPr>
    </w:p>
    <w:p w14:paraId="000000D8" w14:textId="77777777" w:rsidR="00A74F54" w:rsidRPr="00B7557B"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23" w:name="_Toc225416630"/>
      <w:r w:rsidRPr="00B7557B">
        <w:rPr>
          <w:rFonts w:ascii="Times New Roman" w:eastAsia="Times New Roman" w:hAnsi="Times New Roman" w:cs="Times New Roman"/>
          <w:b/>
          <w:color w:val="2F5496"/>
          <w:sz w:val="28"/>
          <w:szCs w:val="28"/>
        </w:rPr>
        <w:lastRenderedPageBreak/>
        <w:t xml:space="preserve">§ 10. Sposób i forma składania </w:t>
      </w:r>
      <w:proofErr w:type="spellStart"/>
      <w:r w:rsidRPr="00B7557B">
        <w:rPr>
          <w:rFonts w:ascii="Times New Roman" w:eastAsia="Times New Roman" w:hAnsi="Times New Roman" w:cs="Times New Roman"/>
          <w:b/>
          <w:color w:val="2F5496"/>
          <w:sz w:val="28"/>
          <w:szCs w:val="28"/>
        </w:rPr>
        <w:t>WoPP</w:t>
      </w:r>
      <w:proofErr w:type="spellEnd"/>
      <w:r w:rsidRPr="00B7557B">
        <w:rPr>
          <w:rFonts w:ascii="Times New Roman" w:eastAsia="Times New Roman" w:hAnsi="Times New Roman" w:cs="Times New Roman"/>
          <w:b/>
          <w:color w:val="2F5496"/>
          <w:sz w:val="28"/>
          <w:szCs w:val="28"/>
        </w:rPr>
        <w:t xml:space="preserve"> i </w:t>
      </w:r>
      <w:proofErr w:type="spellStart"/>
      <w:r w:rsidRPr="00B7557B">
        <w:rPr>
          <w:rFonts w:ascii="Times New Roman" w:eastAsia="Times New Roman" w:hAnsi="Times New Roman" w:cs="Times New Roman"/>
          <w:b/>
          <w:color w:val="2F5496"/>
          <w:sz w:val="28"/>
          <w:szCs w:val="28"/>
        </w:rPr>
        <w:t>WoP</w:t>
      </w:r>
      <w:proofErr w:type="spellEnd"/>
      <w:r w:rsidRPr="00B7557B">
        <w:rPr>
          <w:rFonts w:ascii="Times New Roman" w:eastAsia="Times New Roman" w:hAnsi="Times New Roman" w:cs="Times New Roman"/>
          <w:b/>
          <w:color w:val="2F5496"/>
          <w:sz w:val="28"/>
          <w:szCs w:val="28"/>
        </w:rPr>
        <w:t xml:space="preserve"> oraz informacja o dokumentach niezbędnych do przyznania i wypłaty pomocy</w:t>
      </w:r>
      <w:bookmarkEnd w:id="23"/>
    </w:p>
    <w:p w14:paraId="000000D9" w14:textId="1C252BCF" w:rsidR="00A74F54" w:rsidRDefault="00000000">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0" w:history="1">
        <w:r w:rsidR="002F6E53" w:rsidRPr="00AC033F">
          <w:rPr>
            <w:rStyle w:val="Hipercze"/>
            <w:rFonts w:asciiTheme="majorBidi" w:eastAsia="Times New Roman" w:hAnsiTheme="majorBidi" w:cstheme="majorBidi"/>
          </w:rPr>
          <w:t>https://epue.arimr.gov.pl/pl/strona-glowna</w:t>
        </w:r>
      </w:hyperlink>
      <w:r w:rsidR="002F6E53" w:rsidRPr="00AC033F">
        <w:rPr>
          <w:rFonts w:asciiTheme="majorBidi" w:eastAsia="Times New Roman" w:hAnsiTheme="majorBidi" w:cstheme="majorBidi"/>
          <w:color w:val="000000"/>
        </w:rPr>
        <w:t>.</w:t>
      </w:r>
      <w:r w:rsidR="002F6E53">
        <w:rPr>
          <w:rFonts w:asciiTheme="majorBidi" w:eastAsia="Times New Roman" w:hAnsiTheme="majorBidi" w:cstheme="majorBidi"/>
          <w:color w:val="000000"/>
        </w:rPr>
        <w:t xml:space="preserve"> </w:t>
      </w:r>
      <w:r>
        <w:rPr>
          <w:rFonts w:ascii="Times New Roman" w:eastAsia="Times New Roman" w:hAnsi="Times New Roman" w:cs="Times New Roman"/>
          <w:color w:val="000000"/>
        </w:rPr>
        <w:t xml:space="preserve">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000000DA" w14:textId="77777777" w:rsidR="00A74F54" w:rsidRDefault="00000000">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000000DB" w14:textId="77777777" w:rsidR="00A74F54" w:rsidRDefault="00000000">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000000DC" w14:textId="77777777" w:rsidR="00A74F54" w:rsidRDefault="00000000">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dowolnym momencie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000000DD" w14:textId="21B7B7C4" w:rsidR="00A74F54" w:rsidRDefault="00000000">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Wykaz dokumentów niezbędnych do przyznania pomocy, które powinny zostać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stanowi załącznik do Regulaminu. Lista dokumentów jest zależna od formularza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 ramach naboru wniosków. Wykaz dokumentów niezbędnych do wypłaty pomocy określa z kolei wzór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postanowienia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w:t>
      </w:r>
    </w:p>
    <w:p w14:paraId="000000DE" w14:textId="77777777" w:rsidR="00A74F54" w:rsidRDefault="00000000">
      <w:pPr>
        <w:widowControl w:val="0"/>
        <w:numPr>
          <w:ilvl w:val="0"/>
          <w:numId w:val="2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4" w:name="_heading=h.3whwml4" w:colFirst="0" w:colLast="0"/>
      <w:bookmarkEnd w:id="24"/>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000000DF" w14:textId="77777777" w:rsidR="00A74F54" w:rsidRDefault="00A74F54">
      <w:pPr>
        <w:widowControl w:val="0"/>
        <w:spacing w:after="0" w:line="276" w:lineRule="auto"/>
        <w:ind w:left="425"/>
        <w:jc w:val="both"/>
        <w:rPr>
          <w:rFonts w:ascii="Times New Roman" w:eastAsia="Times New Roman" w:hAnsi="Times New Roman" w:cs="Times New Roman"/>
          <w:color w:val="000000"/>
        </w:rPr>
      </w:pPr>
    </w:p>
    <w:p w14:paraId="000000E0" w14:textId="77777777" w:rsidR="00A74F54" w:rsidRPr="00B7557B"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25" w:name="_Toc225416631"/>
      <w:r w:rsidRPr="00B7557B">
        <w:rPr>
          <w:rFonts w:ascii="Times New Roman" w:eastAsia="Times New Roman" w:hAnsi="Times New Roman" w:cs="Times New Roman"/>
          <w:b/>
          <w:color w:val="2F5496"/>
          <w:sz w:val="28"/>
          <w:szCs w:val="28"/>
        </w:rPr>
        <w:t xml:space="preserve">§ 11. Zakres, w jakim jest możliwe uzupełnianie lub poprawianie </w:t>
      </w:r>
      <w:proofErr w:type="spellStart"/>
      <w:r w:rsidRPr="00B7557B">
        <w:rPr>
          <w:rFonts w:ascii="Times New Roman" w:eastAsia="Times New Roman" w:hAnsi="Times New Roman" w:cs="Times New Roman"/>
          <w:b/>
          <w:color w:val="2F5496"/>
          <w:sz w:val="28"/>
          <w:szCs w:val="28"/>
        </w:rPr>
        <w:t>WoPP</w:t>
      </w:r>
      <w:proofErr w:type="spellEnd"/>
      <w:r w:rsidRPr="00B7557B">
        <w:rPr>
          <w:rFonts w:ascii="Times New Roman" w:eastAsia="Times New Roman" w:hAnsi="Times New Roman" w:cs="Times New Roman"/>
          <w:b/>
          <w:color w:val="2F5496"/>
          <w:sz w:val="28"/>
          <w:szCs w:val="28"/>
        </w:rPr>
        <w:t xml:space="preserve"> oraz sposób, forma i termin złożenia uzupełnień i poprawek</w:t>
      </w:r>
      <w:bookmarkEnd w:id="25"/>
    </w:p>
    <w:p w14:paraId="000000E1" w14:textId="5E028511"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6" w:name="_heading=h.28h4qwu" w:colFirst="0" w:colLast="0"/>
      <w:bookmarkEnd w:id="26"/>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oceny i wyboru operacji lub ustalenia kwoty pomocy, LGD wzywa wnioskodawcę do złożenia tych wyjaśnień lub dokumentów w terminie</w:t>
      </w:r>
      <w:r w:rsidR="002F6E53">
        <w:rPr>
          <w:rFonts w:ascii="Times New Roman" w:eastAsia="Times New Roman" w:hAnsi="Times New Roman" w:cs="Times New Roman"/>
          <w:color w:val="000000"/>
        </w:rPr>
        <w:t xml:space="preserve"> </w:t>
      </w:r>
      <w:r w:rsidR="002F6E53" w:rsidRPr="007C4FC4">
        <w:rPr>
          <w:rFonts w:ascii="Times New Roman" w:eastAsia="Times New Roman" w:hAnsi="Times New Roman" w:cs="Times New Roman"/>
          <w:b/>
          <w:bCs/>
          <w:color w:val="000000" w:themeColor="text1"/>
        </w:rPr>
        <w:t>14 dni</w:t>
      </w:r>
      <w:r w:rsidRPr="007C4FC4">
        <w:rPr>
          <w:rFonts w:ascii="Times New Roman" w:eastAsia="Times New Roman" w:hAnsi="Times New Roman" w:cs="Times New Roman"/>
          <w:i/>
          <w:color w:val="000000" w:themeColor="text1"/>
        </w:rPr>
        <w:t xml:space="preserve"> </w:t>
      </w:r>
      <w:r w:rsidRPr="007C4FC4">
        <w:rPr>
          <w:rFonts w:ascii="Times New Roman" w:eastAsia="Times New Roman" w:hAnsi="Times New Roman" w:cs="Times New Roman"/>
          <w:color w:val="000000" w:themeColor="text1"/>
        </w:rPr>
        <w:t xml:space="preserve">od </w:t>
      </w:r>
      <w:r>
        <w:rPr>
          <w:rFonts w:ascii="Times New Roman" w:eastAsia="Times New Roman" w:hAnsi="Times New Roman" w:cs="Times New Roman"/>
          <w:color w:val="000000"/>
        </w:rPr>
        <w:t>dnia doręczenia wezwania.</w:t>
      </w:r>
    </w:p>
    <w:p w14:paraId="000000E2" w14:textId="77777777"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0E3" w14:textId="77777777"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0E4" w14:textId="77777777"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00000E5" w14:textId="77777777"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wyboru operacji lub ustalenia kwoty pomocy zgodnie z prawdą i bez zatajania </w:t>
      </w:r>
      <w:r>
        <w:rPr>
          <w:rFonts w:ascii="Times New Roman" w:eastAsia="Times New Roman" w:hAnsi="Times New Roman" w:cs="Times New Roman"/>
          <w:color w:val="000000"/>
        </w:rPr>
        <w:lastRenderedPageBreak/>
        <w:t>czegokolwiek. Ciężar udowodnienia faktu spoczywa na wnioskodawcy.</w:t>
      </w:r>
    </w:p>
    <w:p w14:paraId="000000E6" w14:textId="77777777"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E7" w14:textId="77777777" w:rsidR="00A74F54" w:rsidRDefault="00000000">
      <w:pPr>
        <w:widowControl w:val="0"/>
        <w:numPr>
          <w:ilvl w:val="0"/>
          <w:numId w:val="2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00000E8" w14:textId="77777777" w:rsidR="00A74F54" w:rsidRDefault="00000000">
      <w:pPr>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0E9" w14:textId="77777777" w:rsidR="00A74F54" w:rsidRDefault="00000000">
      <w:pPr>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0EA" w14:textId="77777777" w:rsidR="00A74F54" w:rsidRDefault="00000000">
      <w:pPr>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0EB" w14:textId="77777777" w:rsidR="00A74F54" w:rsidRDefault="00000000">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00000EC"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0ED"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EE"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0EF" w14:textId="77777777" w:rsidR="00A74F54" w:rsidRDefault="00000000">
      <w:pPr>
        <w:widowControl w:val="0"/>
        <w:numPr>
          <w:ilvl w:val="0"/>
          <w:numId w:val="2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000000F0" w14:textId="77777777" w:rsidR="00A74F54" w:rsidRDefault="00000000">
      <w:pPr>
        <w:widowControl w:val="0"/>
        <w:numPr>
          <w:ilvl w:val="0"/>
          <w:numId w:val="2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000000F1" w14:textId="77777777" w:rsidR="00A74F54" w:rsidRDefault="00000000">
      <w:pPr>
        <w:widowControl w:val="0"/>
        <w:numPr>
          <w:ilvl w:val="0"/>
          <w:numId w:val="2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000000F2"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000000F3"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albo o pozostawieniu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 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F4"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000000F5" w14:textId="77777777" w:rsidR="00A74F54" w:rsidRDefault="00000000">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2F0610B5" w14:textId="243F0E63" w:rsidR="002F6E53" w:rsidRPr="007243E4" w:rsidRDefault="002F6E53">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7243E4">
        <w:rPr>
          <w:rFonts w:ascii="Times New Roman" w:eastAsia="Times New Roman" w:hAnsi="Times New Roman" w:cs="Times New Roman"/>
          <w:color w:val="000000" w:themeColor="text1"/>
        </w:rPr>
        <w:t>SW nie wzywa wnioskodawcy do usunięcia braków lub nieprawidłowości lub poprawienia oczywistych omyłek w sytuacji, gdy zachodzą niebudzące wątpliwości przesłanki nieprzyznania pomocy.</w:t>
      </w:r>
    </w:p>
    <w:p w14:paraId="000000F6" w14:textId="77777777" w:rsidR="00A74F54" w:rsidRDefault="00A74F54">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000000F7" w14:textId="77777777" w:rsidR="00A74F54" w:rsidRPr="00B7557B"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27" w:name="_Toc225416632"/>
      <w:r w:rsidRPr="00B7557B">
        <w:rPr>
          <w:rFonts w:ascii="Times New Roman" w:eastAsia="Times New Roman" w:hAnsi="Times New Roman" w:cs="Times New Roman"/>
          <w:b/>
          <w:color w:val="2F5496"/>
          <w:sz w:val="28"/>
          <w:szCs w:val="28"/>
        </w:rPr>
        <w:t>§ 12. Sposób wymiany korespondencji między wnioskodawcą a LGD i SW</w:t>
      </w:r>
      <w:bookmarkEnd w:id="27"/>
    </w:p>
    <w:p w14:paraId="000000F8"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0F9"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0FA"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000000FB" w14:textId="77777777" w:rsidR="00A74F54" w:rsidRDefault="00000000">
      <w:pPr>
        <w:widowControl w:val="0"/>
        <w:numPr>
          <w:ilvl w:val="0"/>
          <w:numId w:val="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000000FC" w14:textId="77777777" w:rsidR="00A74F54" w:rsidRDefault="00000000">
      <w:pPr>
        <w:widowControl w:val="0"/>
        <w:numPr>
          <w:ilvl w:val="0"/>
          <w:numId w:val="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000000FD"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000000FE" w14:textId="77777777" w:rsidR="00A74F54" w:rsidRDefault="00000000">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0FF" w14:textId="77777777" w:rsidR="00A74F54" w:rsidRDefault="00000000">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00000100"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00000101"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0000102"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03" w14:textId="77777777" w:rsidR="00A74F54" w:rsidRDefault="00000000">
      <w:pPr>
        <w:widowControl w:val="0"/>
        <w:numPr>
          <w:ilvl w:val="1"/>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04" w14:textId="77777777" w:rsidR="00A74F54" w:rsidRDefault="00000000">
      <w:pPr>
        <w:widowControl w:val="0"/>
        <w:numPr>
          <w:ilvl w:val="1"/>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05"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06"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07"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08"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09"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0A" w14:textId="77777777" w:rsidR="00A74F54" w:rsidRDefault="00000000">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0B" w14:textId="77777777" w:rsidR="00A74F54" w:rsidRDefault="00000000">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0C"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0D"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0000010E" w14:textId="77777777" w:rsidR="00A74F54"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0F"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10" w14:textId="77777777" w:rsidR="00A74F54" w:rsidRDefault="00000000">
      <w:pPr>
        <w:widowControl w:val="0"/>
        <w:numPr>
          <w:ilvl w:val="0"/>
          <w:numId w:val="3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11" w14:textId="77777777" w:rsidR="00A74F54" w:rsidRDefault="00A74F54">
      <w:pPr>
        <w:spacing w:after="0" w:line="276" w:lineRule="auto"/>
        <w:rPr>
          <w:rFonts w:ascii="Times New Roman" w:eastAsia="Times New Roman" w:hAnsi="Times New Roman" w:cs="Times New Roman"/>
        </w:rPr>
      </w:pPr>
    </w:p>
    <w:p w14:paraId="00000112" w14:textId="77777777" w:rsidR="00A74F54" w:rsidRPr="00B7557B"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28" w:name="_Toc225416633"/>
      <w:r w:rsidRPr="00B7557B">
        <w:rPr>
          <w:rFonts w:ascii="Times New Roman" w:eastAsia="Times New Roman" w:hAnsi="Times New Roman" w:cs="Times New Roman"/>
          <w:b/>
          <w:color w:val="2F5496"/>
          <w:sz w:val="28"/>
          <w:szCs w:val="28"/>
        </w:rPr>
        <w:t xml:space="preserve">§ 13. Informacja o miejscu udostępnienia LSR, formularza </w:t>
      </w:r>
      <w:proofErr w:type="spellStart"/>
      <w:r w:rsidRPr="00B7557B">
        <w:rPr>
          <w:rFonts w:ascii="Times New Roman" w:eastAsia="Times New Roman" w:hAnsi="Times New Roman" w:cs="Times New Roman"/>
          <w:b/>
          <w:color w:val="2F5496"/>
          <w:sz w:val="28"/>
          <w:szCs w:val="28"/>
        </w:rPr>
        <w:t>WoPP</w:t>
      </w:r>
      <w:proofErr w:type="spellEnd"/>
      <w:r w:rsidRPr="00B7557B">
        <w:rPr>
          <w:rFonts w:ascii="Times New Roman" w:eastAsia="Times New Roman" w:hAnsi="Times New Roman" w:cs="Times New Roman"/>
          <w:b/>
          <w:color w:val="2F5496"/>
          <w:sz w:val="28"/>
          <w:szCs w:val="28"/>
        </w:rPr>
        <w:t xml:space="preserve"> oraz formularza </w:t>
      </w:r>
      <w:proofErr w:type="spellStart"/>
      <w:r w:rsidRPr="00B7557B">
        <w:rPr>
          <w:rFonts w:ascii="Times New Roman" w:eastAsia="Times New Roman" w:hAnsi="Times New Roman" w:cs="Times New Roman"/>
          <w:b/>
          <w:color w:val="2F5496"/>
          <w:sz w:val="28"/>
          <w:szCs w:val="28"/>
        </w:rPr>
        <w:t>UoPP</w:t>
      </w:r>
      <w:bookmarkEnd w:id="28"/>
      <w:proofErr w:type="spellEnd"/>
    </w:p>
    <w:p w14:paraId="00000113" w14:textId="6EFE5F27" w:rsidR="00A74F54" w:rsidRDefault="00000000">
      <w:pPr>
        <w:widowControl w:val="0"/>
        <w:numPr>
          <w:ilvl w:val="0"/>
          <w:numId w:val="2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LSR dostępna jest pod adresem:</w:t>
      </w:r>
      <w:r w:rsidR="002F6E53">
        <w:rPr>
          <w:rFonts w:ascii="Times New Roman" w:eastAsia="Times New Roman" w:hAnsi="Times New Roman" w:cs="Times New Roman"/>
          <w:color w:val="000000"/>
        </w:rPr>
        <w:t xml:space="preserve"> </w:t>
      </w:r>
      <w:hyperlink r:id="rId11" w:history="1">
        <w:r w:rsidR="002F6E53" w:rsidRPr="00AC033F">
          <w:rPr>
            <w:rStyle w:val="Hipercze"/>
            <w:rFonts w:asciiTheme="majorBidi" w:eastAsia="Times New Roman" w:hAnsiTheme="majorBidi" w:cstheme="majorBidi"/>
          </w:rPr>
          <w:t>www.lgdziemialubawska.pl</w:t>
        </w:r>
      </w:hyperlink>
      <w:r w:rsidR="002F6E53" w:rsidRPr="00AC033F">
        <w:rPr>
          <w:rFonts w:asciiTheme="majorBidi" w:eastAsia="Times New Roman" w:hAnsiTheme="majorBidi" w:cstheme="majorBidi"/>
          <w:color w:val="000000"/>
        </w:rPr>
        <w:t xml:space="preserve"> w zakładce Strefa Beneficjenta/PS WPR 2023-2027.</w:t>
      </w:r>
    </w:p>
    <w:p w14:paraId="44A9379C" w14:textId="77777777" w:rsidR="002F6E53" w:rsidRDefault="00000000">
      <w:pPr>
        <w:widowControl w:val="0"/>
        <w:numPr>
          <w:ilvl w:val="0"/>
          <w:numId w:val="2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w:t>
      </w:r>
      <w:r w:rsidR="002F6E53">
        <w:t xml:space="preserve"> </w:t>
      </w:r>
      <w:hyperlink r:id="rId12" w:history="1">
        <w:r w:rsidR="002F6E53" w:rsidRPr="00B8094D">
          <w:rPr>
            <w:rStyle w:val="Hipercze"/>
            <w:rFonts w:asciiTheme="majorBidi" w:eastAsia="Times New Roman" w:hAnsiTheme="majorBidi" w:cstheme="majorBidi"/>
          </w:rPr>
          <w:t>https://epue.arimr.gov.pl/pl/strona-glowna</w:t>
        </w:r>
      </w:hyperlink>
      <w:r w:rsidR="002F6E53" w:rsidRPr="00AC033F">
        <w:rPr>
          <w:rFonts w:asciiTheme="majorBidi" w:eastAsia="Times New Roman" w:hAnsiTheme="majorBidi" w:cstheme="majorBidi"/>
          <w:color w:val="000000"/>
        </w:rPr>
        <w:t>.</w:t>
      </w:r>
    </w:p>
    <w:p w14:paraId="00000115" w14:textId="0C2D65DB" w:rsidR="00A74F54" w:rsidRPr="002F6E53" w:rsidRDefault="00000000">
      <w:pPr>
        <w:widowControl w:val="0"/>
        <w:numPr>
          <w:ilvl w:val="0"/>
          <w:numId w:val="2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6E53">
        <w:rPr>
          <w:rFonts w:ascii="Times New Roman" w:eastAsia="Times New Roman" w:hAnsi="Times New Roman" w:cs="Times New Roman"/>
          <w:color w:val="000000"/>
        </w:rPr>
        <w:t xml:space="preserve">Formularz </w:t>
      </w:r>
      <w:proofErr w:type="spellStart"/>
      <w:r w:rsidRPr="002F6E53">
        <w:rPr>
          <w:rFonts w:ascii="Times New Roman" w:eastAsia="Times New Roman" w:hAnsi="Times New Roman" w:cs="Times New Roman"/>
          <w:color w:val="000000"/>
        </w:rPr>
        <w:t>UoPP</w:t>
      </w:r>
      <w:proofErr w:type="spellEnd"/>
      <w:r w:rsidRPr="002F6E53">
        <w:rPr>
          <w:rFonts w:ascii="Times New Roman" w:eastAsia="Times New Roman" w:hAnsi="Times New Roman" w:cs="Times New Roman"/>
          <w:color w:val="000000"/>
        </w:rPr>
        <w:t xml:space="preserve"> dostępny jest pod adresem</w:t>
      </w:r>
      <w:r w:rsidR="002F6E53" w:rsidRPr="002F6E53">
        <w:rPr>
          <w:rFonts w:ascii="Times New Roman" w:eastAsia="Times New Roman" w:hAnsi="Times New Roman" w:cs="Times New Roman"/>
          <w:color w:val="000000"/>
        </w:rPr>
        <w:t xml:space="preserve">: </w:t>
      </w:r>
      <w:hyperlink r:id="rId13" w:history="1">
        <w:r w:rsidR="002F6E53" w:rsidRPr="002F6E53">
          <w:rPr>
            <w:rStyle w:val="Hipercze"/>
            <w:rFonts w:asciiTheme="majorBidi" w:eastAsia="Times New Roman" w:hAnsiTheme="majorBidi" w:cstheme="majorBidi"/>
          </w:rPr>
          <w:t>www.lgdziemialubawska.pl</w:t>
        </w:r>
      </w:hyperlink>
      <w:r w:rsidR="002F6E53" w:rsidRPr="002F6E53">
        <w:rPr>
          <w:rFonts w:asciiTheme="majorBidi" w:eastAsia="Times New Roman" w:hAnsiTheme="majorBidi" w:cstheme="majorBidi"/>
          <w:color w:val="000000"/>
        </w:rPr>
        <w:t xml:space="preserve"> w zakładce Strefa Beneficjenta/PS WPR 2023-2027/Dokumenty PS WPR/Nabory.</w:t>
      </w:r>
    </w:p>
    <w:p w14:paraId="00000116" w14:textId="77777777" w:rsidR="00A74F54" w:rsidRDefault="00A74F54">
      <w:pPr>
        <w:widowControl w:val="0"/>
        <w:spacing w:after="120" w:line="276" w:lineRule="auto"/>
        <w:jc w:val="both"/>
        <w:rPr>
          <w:rFonts w:ascii="Times New Roman" w:eastAsia="Times New Roman" w:hAnsi="Times New Roman" w:cs="Times New Roman"/>
          <w:color w:val="000000"/>
        </w:rPr>
      </w:pPr>
    </w:p>
    <w:p w14:paraId="00000117" w14:textId="77777777" w:rsidR="00A74F54" w:rsidRPr="00B7557B"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29" w:name="_Toc225416634"/>
      <w:r w:rsidRPr="00B7557B">
        <w:rPr>
          <w:rFonts w:ascii="Times New Roman" w:eastAsia="Times New Roman" w:hAnsi="Times New Roman" w:cs="Times New Roman"/>
          <w:b/>
          <w:color w:val="2F5496"/>
          <w:sz w:val="28"/>
          <w:szCs w:val="28"/>
        </w:rPr>
        <w:t>§ 14. Informacja o środkach zaskarżenia przysługujących wnioskodawcy oraz podmiot właściwy do ich rozpatrzenia</w:t>
      </w:r>
      <w:bookmarkEnd w:id="29"/>
    </w:p>
    <w:p w14:paraId="2A239F7B" w14:textId="77777777" w:rsidR="002F6E53"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bookmarkStart w:id="30" w:name="_heading=h.46r0co2" w:colFirst="0" w:colLast="0"/>
      <w:bookmarkEnd w:id="30"/>
      <w:r>
        <w:rPr>
          <w:rFonts w:ascii="Times New Roman" w:eastAsia="Times New Roman" w:hAnsi="Times New Roman" w:cs="Times New Roman"/>
          <w:color w:val="000000"/>
        </w:rPr>
        <w:t>W sytuacjach określonych w art. 22 ust. 1 ustawy RLKS Wnioskodawcy przysługuje prawo wniesienia protestu od wyniku dokonanej przez LGD oceny jego operacji i ustalenia kwoty pomocy.</w:t>
      </w:r>
    </w:p>
    <w:p w14:paraId="1A5FE609" w14:textId="5CC5F5E4" w:rsidR="002F6E53" w:rsidRPr="007C4FC4" w:rsidRDefault="002F6E53">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themeColor="text1"/>
        </w:rPr>
      </w:pPr>
      <w:r w:rsidRPr="007C4FC4">
        <w:rPr>
          <w:rFonts w:asciiTheme="majorBidi" w:eastAsia="Times New Roman" w:hAnsiTheme="majorBidi" w:cstheme="majorBidi"/>
          <w:color w:val="000000" w:themeColor="text1"/>
        </w:rPr>
        <w:t>Prawidłową formą złożenia protestu przez Wnioskodawcę od decyzji LGD jest wyłącznie forma papierowa poza systemem – osobiście lub listownie na adres LGD.</w:t>
      </w:r>
    </w:p>
    <w:p w14:paraId="00000119" w14:textId="77777777" w:rsidR="00A74F54"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1A" w14:textId="77777777" w:rsidR="00A74F54"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22g pkt 1 ustawy RLKS do procedury odwoławczej zainicjowanej wniesieniem protestu, o którym mowa w ust. 1, stosuje się przepisy Kpa dotyczące doręczeń i sposobu obliczania </w:t>
      </w:r>
      <w:r>
        <w:rPr>
          <w:rFonts w:ascii="Times New Roman" w:eastAsia="Times New Roman" w:hAnsi="Times New Roman" w:cs="Times New Roman"/>
          <w:color w:val="000000"/>
        </w:rPr>
        <w:lastRenderedPageBreak/>
        <w:t>terminów.</w:t>
      </w:r>
    </w:p>
    <w:p w14:paraId="0000011B" w14:textId="77777777" w:rsidR="00A74F54"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1C" w14:textId="77777777" w:rsidR="00A74F54"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1D" w14:textId="77777777" w:rsidR="00A74F54"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1E" w14:textId="77777777" w:rsidR="00A74F54" w:rsidRDefault="00000000">
      <w:pPr>
        <w:widowControl w:val="0"/>
        <w:numPr>
          <w:ilvl w:val="0"/>
          <w:numId w:val="2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000011F" w14:textId="77777777" w:rsidR="00A74F54" w:rsidRDefault="00000000">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0000120" w14:textId="77777777" w:rsidR="00A74F54" w:rsidRDefault="00000000">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w:t>
      </w:r>
    </w:p>
    <w:p w14:paraId="00000121" w14:textId="77777777" w:rsidR="00A74F54" w:rsidRDefault="00000000">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36CF4ACD" w14:textId="77777777" w:rsidR="006A6637" w:rsidRPr="007C4FC4" w:rsidRDefault="006A6637" w:rsidP="006A6637">
      <w:pPr>
        <w:spacing w:after="120" w:line="276" w:lineRule="auto"/>
        <w:rPr>
          <w:rFonts w:asciiTheme="majorBidi" w:eastAsia="Times New Roman" w:hAnsiTheme="majorBidi" w:cstheme="majorBidi"/>
          <w:b/>
          <w:bCs/>
          <w:color w:val="000000" w:themeColor="text1"/>
          <w:sz w:val="28"/>
          <w:szCs w:val="28"/>
        </w:rPr>
      </w:pPr>
    </w:p>
    <w:p w14:paraId="35EC117F" w14:textId="48711F6C" w:rsidR="006A6637" w:rsidRPr="00B7557B" w:rsidRDefault="006A6637"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31" w:name="_Toc225416635"/>
      <w:r w:rsidRPr="00B7557B">
        <w:rPr>
          <w:rFonts w:ascii="Times New Roman" w:eastAsia="Times New Roman" w:hAnsi="Times New Roman" w:cs="Times New Roman"/>
          <w:b/>
          <w:color w:val="2F5496"/>
          <w:sz w:val="28"/>
          <w:szCs w:val="28"/>
        </w:rPr>
        <w:t>§ 15. Informacja i promocja</w:t>
      </w:r>
      <w:bookmarkEnd w:id="31"/>
    </w:p>
    <w:p w14:paraId="3C680FF3" w14:textId="77777777" w:rsidR="006A6637" w:rsidRPr="007C4FC4" w:rsidRDefault="006A6637" w:rsidP="006A6637">
      <w:pPr>
        <w:spacing w:afterLines="120" w:after="288" w:line="276" w:lineRule="auto"/>
        <w:ind w:left="284" w:hanging="284"/>
        <w:jc w:val="both"/>
        <w:rPr>
          <w:rFonts w:asciiTheme="majorBidi" w:eastAsia="Times New Roman" w:hAnsiTheme="majorBidi" w:cstheme="majorBidi"/>
          <w:color w:val="000000" w:themeColor="text1"/>
        </w:rPr>
      </w:pPr>
      <w:r w:rsidRPr="007C4FC4">
        <w:rPr>
          <w:rFonts w:asciiTheme="majorBidi" w:eastAsia="Times New Roman" w:hAnsiTheme="majorBidi" w:cstheme="majorBidi"/>
          <w:color w:val="000000" w:themeColor="text1"/>
        </w:rPr>
        <w:t>1. Każdy beneficjent korzystający ze wsparcia w ramach PS WPR 2023-2027 ma obowiązek rozpowszechniania informacji o pomocy uzyskanej z EFRROW. Informacje o dofinansowaniu należy przekazywać w trakcie realizacji operacji, a także podczas wszystkich działań inwestycyjnych, informacyjnych i promocyjnych związanych z projektem.</w:t>
      </w:r>
    </w:p>
    <w:p w14:paraId="7F38BCCF" w14:textId="77777777" w:rsidR="006A6637" w:rsidRPr="007C4FC4" w:rsidRDefault="006A6637" w:rsidP="006A6637">
      <w:pPr>
        <w:spacing w:after="120" w:line="276" w:lineRule="auto"/>
        <w:ind w:left="284" w:hanging="284"/>
        <w:jc w:val="both"/>
        <w:rPr>
          <w:rFonts w:asciiTheme="majorBidi" w:eastAsia="Times New Roman" w:hAnsiTheme="majorBidi" w:cstheme="majorBidi"/>
          <w:color w:val="000000" w:themeColor="text1"/>
        </w:rPr>
      </w:pPr>
      <w:r w:rsidRPr="007C4FC4">
        <w:rPr>
          <w:rFonts w:asciiTheme="majorBidi" w:eastAsia="Times New Roman" w:hAnsiTheme="majorBidi" w:cstheme="majorBidi"/>
          <w:color w:val="000000" w:themeColor="text1"/>
        </w:rPr>
        <w:t xml:space="preserve">2. Celem takich działań jest zwiększenie świadomości społecznej na temat PS WPR 2023-2027 </w:t>
      </w:r>
      <w:r w:rsidRPr="007C4FC4">
        <w:rPr>
          <w:rFonts w:asciiTheme="majorBidi" w:eastAsia="Times New Roman" w:hAnsiTheme="majorBidi" w:cstheme="majorBidi"/>
          <w:color w:val="000000" w:themeColor="text1"/>
        </w:rPr>
        <w:br/>
        <w:t xml:space="preserve">i dofinansowania z EFRROW, a także promowanie jego celów oraz upowszechnianie wiedzy na temat wdrażania, osiąganych wyników i wpływu realizowanych operacji. </w:t>
      </w:r>
    </w:p>
    <w:p w14:paraId="0F511DAC" w14:textId="23CE1D7B" w:rsidR="006A6637" w:rsidRPr="007C4FC4" w:rsidRDefault="006A6637" w:rsidP="00412BA7">
      <w:pPr>
        <w:spacing w:after="0" w:line="276" w:lineRule="auto"/>
        <w:ind w:left="284" w:hanging="284"/>
        <w:rPr>
          <w:rFonts w:asciiTheme="majorBidi" w:hAnsiTheme="majorBidi" w:cstheme="majorBidi"/>
          <w:color w:val="000000" w:themeColor="text1"/>
        </w:rPr>
      </w:pPr>
      <w:r w:rsidRPr="007C4FC4">
        <w:rPr>
          <w:rFonts w:asciiTheme="majorBidi" w:eastAsia="Times New Roman" w:hAnsiTheme="majorBidi" w:cstheme="majorBidi"/>
          <w:color w:val="000000" w:themeColor="text1"/>
        </w:rPr>
        <w:t>3.  Szczegółowe zasady promocji i oznakowania operacji zostały opisane w Księdze wizualizacji Planu Strategicznego dla Wspólnej Polityki Rolnej na lata 2023-2027, która dostępna jest pod adresem:</w:t>
      </w:r>
      <w:r w:rsidR="007C4FC4">
        <w:rPr>
          <w:rFonts w:asciiTheme="majorBidi" w:eastAsia="Times New Roman" w:hAnsiTheme="majorBidi" w:cstheme="majorBidi"/>
          <w:color w:val="000000" w:themeColor="text1"/>
        </w:rPr>
        <w:t xml:space="preserve"> </w:t>
      </w:r>
      <w:hyperlink r:id="rId14" w:history="1">
        <w:r w:rsidR="007C4FC4" w:rsidRPr="00860ABB">
          <w:rPr>
            <w:rStyle w:val="Hipercze"/>
            <w:rFonts w:asciiTheme="majorBidi" w:hAnsiTheme="majorBidi" w:cstheme="majorBidi"/>
          </w:rPr>
          <w:t>https://www.gov.pl/web/rolnictwo/ksiega-wizualizacji</w:t>
        </w:r>
      </w:hyperlink>
      <w:r w:rsidRPr="007C4FC4">
        <w:rPr>
          <w:rFonts w:asciiTheme="majorBidi" w:hAnsiTheme="majorBidi" w:cstheme="majorBidi"/>
          <w:color w:val="000000" w:themeColor="text1"/>
        </w:rPr>
        <w:t>.</w:t>
      </w:r>
    </w:p>
    <w:p w14:paraId="00000122" w14:textId="77777777" w:rsidR="00A74F54" w:rsidRDefault="00A74F54">
      <w:pPr>
        <w:spacing w:after="0" w:line="276" w:lineRule="auto"/>
        <w:rPr>
          <w:rFonts w:ascii="Times New Roman" w:eastAsia="Times New Roman" w:hAnsi="Times New Roman" w:cs="Times New Roman"/>
        </w:rPr>
      </w:pPr>
    </w:p>
    <w:p w14:paraId="00000123" w14:textId="616C75CA" w:rsidR="00A74F54" w:rsidRPr="00B7557B"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color w:val="2F5496"/>
          <w:sz w:val="28"/>
          <w:szCs w:val="28"/>
        </w:rPr>
      </w:pPr>
      <w:bookmarkStart w:id="32" w:name="_Toc225416636"/>
      <w:r w:rsidRPr="00B7557B">
        <w:rPr>
          <w:rFonts w:ascii="Times New Roman" w:eastAsia="Times New Roman" w:hAnsi="Times New Roman" w:cs="Times New Roman"/>
          <w:b/>
          <w:color w:val="2F5496"/>
          <w:sz w:val="28"/>
          <w:szCs w:val="28"/>
        </w:rPr>
        <w:t>§ 1</w:t>
      </w:r>
      <w:r w:rsidR="00412BA7" w:rsidRPr="00B7557B">
        <w:rPr>
          <w:rFonts w:ascii="Times New Roman" w:eastAsia="Times New Roman" w:hAnsi="Times New Roman" w:cs="Times New Roman"/>
          <w:b/>
          <w:color w:val="2F5496"/>
          <w:sz w:val="28"/>
          <w:szCs w:val="28"/>
        </w:rPr>
        <w:t>6</w:t>
      </w:r>
      <w:r w:rsidRPr="00B7557B">
        <w:rPr>
          <w:rFonts w:ascii="Times New Roman" w:eastAsia="Times New Roman" w:hAnsi="Times New Roman" w:cs="Times New Roman"/>
          <w:b/>
          <w:color w:val="2F5496"/>
          <w:sz w:val="28"/>
          <w:szCs w:val="28"/>
        </w:rPr>
        <w:t>. Postanowienia końcowe</w:t>
      </w:r>
      <w:bookmarkEnd w:id="32"/>
    </w:p>
    <w:p w14:paraId="00000124" w14:textId="2F5F499E" w:rsidR="00A74F54" w:rsidRDefault="00000000">
      <w:pPr>
        <w:widowControl w:val="0"/>
        <w:numPr>
          <w:ilvl w:val="0"/>
          <w:numId w:val="2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w:t>
      </w:r>
      <w:r w:rsidR="00094CD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hyperlink r:id="rId15">
        <w:r w:rsidR="00A74F54">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25" w14:textId="77777777" w:rsidR="00A74F54" w:rsidRDefault="00000000">
      <w:pPr>
        <w:widowControl w:val="0"/>
        <w:numPr>
          <w:ilvl w:val="0"/>
          <w:numId w:val="2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00000126" w14:textId="48BC401A" w:rsidR="00A74F54" w:rsidRDefault="00000000">
      <w:pPr>
        <w:widowControl w:val="0"/>
        <w:numPr>
          <w:ilvl w:val="0"/>
          <w:numId w:val="2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Dane kontaktowe LGD przeprowadzającego nabór wniosków</w:t>
      </w:r>
      <w:r w:rsidR="00094CDB">
        <w:rPr>
          <w:rFonts w:ascii="Times New Roman" w:eastAsia="Times New Roman" w:hAnsi="Times New Roman" w:cs="Times New Roman"/>
          <w:color w:val="000000"/>
        </w:rPr>
        <w:t>:</w:t>
      </w:r>
    </w:p>
    <w:p w14:paraId="7299EDC9" w14:textId="77777777" w:rsidR="00094CDB" w:rsidRPr="00AC033F"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color w:val="000000"/>
        </w:rPr>
      </w:pPr>
      <w:r w:rsidRPr="00AC033F">
        <w:rPr>
          <w:rFonts w:asciiTheme="majorBidi" w:eastAsia="Times New Roman" w:hAnsiTheme="majorBidi" w:cstheme="majorBidi"/>
          <w:b/>
          <w:bCs/>
          <w:color w:val="000000"/>
        </w:rPr>
        <w:t>Lokalna Grupa Działania Ziemia Lubawska</w:t>
      </w:r>
    </w:p>
    <w:p w14:paraId="16443E72" w14:textId="77777777" w:rsidR="00094CDB" w:rsidRPr="00AC033F"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color w:val="000000"/>
        </w:rPr>
      </w:pPr>
      <w:r w:rsidRPr="00AC033F">
        <w:rPr>
          <w:rFonts w:asciiTheme="majorBidi" w:eastAsia="Times New Roman" w:hAnsiTheme="majorBidi" w:cstheme="majorBidi"/>
          <w:b/>
          <w:bCs/>
          <w:color w:val="000000"/>
        </w:rPr>
        <w:lastRenderedPageBreak/>
        <w:t>ul. Biskupów Chełmińskich 1, 14-260 Lubawa</w:t>
      </w:r>
    </w:p>
    <w:p w14:paraId="531C49CB" w14:textId="77777777" w:rsidR="00094CDB" w:rsidRPr="00AC033F"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color w:val="000000"/>
        </w:rPr>
      </w:pPr>
      <w:r w:rsidRPr="00AC033F">
        <w:rPr>
          <w:rFonts w:asciiTheme="majorBidi" w:eastAsia="Times New Roman" w:hAnsiTheme="majorBidi" w:cstheme="majorBidi"/>
          <w:b/>
          <w:bCs/>
          <w:color w:val="000000"/>
        </w:rPr>
        <w:t>e-mail: biuro@lgdziemialubawska.pl</w:t>
      </w:r>
    </w:p>
    <w:p w14:paraId="454491CB" w14:textId="592EE2CA" w:rsidR="00094CDB" w:rsidRPr="00094CDB"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color w:val="000000"/>
        </w:rPr>
      </w:pPr>
      <w:r w:rsidRPr="00AC033F">
        <w:rPr>
          <w:rFonts w:asciiTheme="majorBidi" w:eastAsia="Times New Roman" w:hAnsiTheme="majorBidi" w:cstheme="majorBidi"/>
          <w:b/>
          <w:bCs/>
          <w:color w:val="000000"/>
        </w:rPr>
        <w:t>tel.: 514 154 474</w:t>
      </w:r>
    </w:p>
    <w:p w14:paraId="00000127" w14:textId="77777777" w:rsidR="00A74F54" w:rsidRDefault="00000000">
      <w:pPr>
        <w:widowControl w:val="0"/>
        <w:numPr>
          <w:ilvl w:val="0"/>
          <w:numId w:val="2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Załącznikami do Regulaminu są:</w:t>
      </w:r>
    </w:p>
    <w:p w14:paraId="20C8FE1C" w14:textId="77777777" w:rsidR="00094CDB" w:rsidRPr="00001896" w:rsidRDefault="00094CDB">
      <w:pPr>
        <w:pStyle w:val="Akapitzlist"/>
        <w:numPr>
          <w:ilvl w:val="1"/>
          <w:numId w:val="44"/>
        </w:numPr>
        <w:ind w:left="851"/>
        <w:rPr>
          <w:rFonts w:asciiTheme="majorBidi" w:hAnsiTheme="majorBidi" w:cstheme="majorBidi"/>
        </w:rPr>
      </w:pPr>
      <w:r w:rsidRPr="00001896">
        <w:rPr>
          <w:rFonts w:asciiTheme="majorBidi" w:hAnsiTheme="majorBidi" w:cstheme="majorBidi"/>
        </w:rPr>
        <w:t xml:space="preserve">Załącznik nr 1 – wzór </w:t>
      </w:r>
      <w:proofErr w:type="spellStart"/>
      <w:r w:rsidRPr="00001896">
        <w:rPr>
          <w:rFonts w:asciiTheme="majorBidi" w:hAnsiTheme="majorBidi" w:cstheme="majorBidi"/>
        </w:rPr>
        <w:t>UoPP</w:t>
      </w:r>
      <w:proofErr w:type="spellEnd"/>
    </w:p>
    <w:p w14:paraId="59C948DE" w14:textId="62F63B00" w:rsidR="00094CDB" w:rsidRDefault="00094CDB">
      <w:pPr>
        <w:numPr>
          <w:ilvl w:val="1"/>
          <w:numId w:val="44"/>
        </w:numPr>
        <w:ind w:left="851"/>
        <w:jc w:val="both"/>
        <w:rPr>
          <w:rFonts w:asciiTheme="majorBidi" w:hAnsiTheme="majorBidi" w:cstheme="majorBidi"/>
        </w:rPr>
      </w:pPr>
      <w:r w:rsidRPr="00001896">
        <w:rPr>
          <w:rFonts w:asciiTheme="majorBidi" w:hAnsiTheme="majorBidi" w:cstheme="majorBidi"/>
        </w:rPr>
        <w:t xml:space="preserve">załącznik nr 2 </w:t>
      </w:r>
      <w:r>
        <w:rPr>
          <w:rFonts w:asciiTheme="majorBidi" w:hAnsiTheme="majorBidi" w:cstheme="majorBidi"/>
        </w:rPr>
        <w:t>–</w:t>
      </w:r>
      <w:r w:rsidR="00852666">
        <w:rPr>
          <w:rFonts w:asciiTheme="majorBidi" w:hAnsiTheme="majorBidi" w:cstheme="majorBidi"/>
        </w:rPr>
        <w:t xml:space="preserve"> </w:t>
      </w:r>
      <w:r>
        <w:rPr>
          <w:rFonts w:asciiTheme="majorBidi" w:hAnsiTheme="majorBidi" w:cstheme="majorBidi"/>
        </w:rPr>
        <w:t xml:space="preserve">ZRF </w:t>
      </w:r>
      <w:r w:rsidRPr="00001896">
        <w:rPr>
          <w:rFonts w:asciiTheme="majorBidi" w:hAnsiTheme="majorBidi" w:cstheme="majorBidi"/>
        </w:rPr>
        <w:t xml:space="preserve">(dokument w wersji pdf do pobrania automatycznie </w:t>
      </w:r>
      <w:r w:rsidR="00103D01">
        <w:rPr>
          <w:rFonts w:asciiTheme="majorBidi" w:hAnsiTheme="majorBidi" w:cstheme="majorBidi"/>
        </w:rPr>
        <w:br/>
      </w:r>
      <w:r w:rsidRPr="00001896">
        <w:rPr>
          <w:rFonts w:asciiTheme="majorBidi" w:hAnsiTheme="majorBidi" w:cstheme="majorBidi"/>
        </w:rPr>
        <w:t xml:space="preserve">z systemu w trakcie wypełniania </w:t>
      </w:r>
      <w:proofErr w:type="spellStart"/>
      <w:r w:rsidRPr="00001896">
        <w:rPr>
          <w:rFonts w:asciiTheme="majorBidi" w:hAnsiTheme="majorBidi" w:cstheme="majorBidi"/>
        </w:rPr>
        <w:t>WoPP</w:t>
      </w:r>
      <w:proofErr w:type="spellEnd"/>
      <w:r w:rsidRPr="00001896">
        <w:rPr>
          <w:rFonts w:asciiTheme="majorBidi" w:hAnsiTheme="majorBidi" w:cstheme="majorBidi"/>
        </w:rPr>
        <w:t>)</w:t>
      </w:r>
      <w:r>
        <w:rPr>
          <w:rFonts w:asciiTheme="majorBidi" w:hAnsiTheme="majorBidi" w:cstheme="majorBidi"/>
        </w:rPr>
        <w:t>;</w:t>
      </w:r>
    </w:p>
    <w:p w14:paraId="19FD5E8B" w14:textId="77777777" w:rsidR="00094CDB" w:rsidRDefault="00094CDB">
      <w:pPr>
        <w:numPr>
          <w:ilvl w:val="1"/>
          <w:numId w:val="44"/>
        </w:numPr>
        <w:ind w:left="851"/>
        <w:jc w:val="both"/>
        <w:rPr>
          <w:rFonts w:asciiTheme="majorBidi" w:hAnsiTheme="majorBidi" w:cstheme="majorBidi"/>
        </w:rPr>
      </w:pPr>
      <w:r w:rsidRPr="00001896">
        <w:rPr>
          <w:rFonts w:asciiTheme="majorBidi" w:hAnsiTheme="majorBidi" w:cstheme="majorBidi"/>
        </w:rPr>
        <w:t xml:space="preserve">załącznik nr 3 </w:t>
      </w:r>
      <w:r>
        <w:rPr>
          <w:rFonts w:asciiTheme="majorBidi" w:hAnsiTheme="majorBidi" w:cstheme="majorBidi"/>
        </w:rPr>
        <w:t>–</w:t>
      </w:r>
      <w:r w:rsidRPr="00001896">
        <w:rPr>
          <w:rFonts w:asciiTheme="majorBidi" w:hAnsiTheme="majorBidi" w:cstheme="majorBidi"/>
        </w:rPr>
        <w:t xml:space="preserve"> </w:t>
      </w:r>
      <w:r w:rsidRPr="00427036">
        <w:rPr>
          <w:rFonts w:asciiTheme="majorBidi" w:hAnsiTheme="majorBidi" w:cstheme="majorBidi"/>
        </w:rPr>
        <w:t>Wykaz</w:t>
      </w:r>
      <w:r>
        <w:rPr>
          <w:rFonts w:asciiTheme="majorBidi" w:hAnsiTheme="majorBidi" w:cstheme="majorBidi"/>
        </w:rPr>
        <w:t xml:space="preserve"> </w:t>
      </w:r>
      <w:r w:rsidRPr="00427036">
        <w:rPr>
          <w:rFonts w:asciiTheme="majorBidi" w:hAnsiTheme="majorBidi" w:cstheme="majorBidi"/>
        </w:rPr>
        <w:t xml:space="preserve">działek ewidencyjnych, na których realizowana będzie operacja (dokument w wersji pdf do pobrania automatycznie z systemu w trakcie wypełniania </w:t>
      </w:r>
      <w:proofErr w:type="spellStart"/>
      <w:r w:rsidRPr="00427036">
        <w:rPr>
          <w:rFonts w:asciiTheme="majorBidi" w:hAnsiTheme="majorBidi" w:cstheme="majorBidi"/>
        </w:rPr>
        <w:t>WoPP</w:t>
      </w:r>
      <w:proofErr w:type="spellEnd"/>
      <w:r w:rsidRPr="00427036">
        <w:rPr>
          <w:rFonts w:asciiTheme="majorBidi" w:hAnsiTheme="majorBidi" w:cstheme="majorBidi"/>
        </w:rPr>
        <w:t>)</w:t>
      </w:r>
    </w:p>
    <w:p w14:paraId="2820B192" w14:textId="77777777" w:rsidR="00094CDB" w:rsidRPr="00001896" w:rsidRDefault="00094CDB">
      <w:pPr>
        <w:numPr>
          <w:ilvl w:val="1"/>
          <w:numId w:val="44"/>
        </w:numPr>
        <w:ind w:left="851"/>
        <w:jc w:val="both"/>
        <w:rPr>
          <w:rFonts w:asciiTheme="majorBidi" w:hAnsiTheme="majorBidi" w:cstheme="majorBidi"/>
        </w:rPr>
      </w:pPr>
      <w:r w:rsidRPr="00001896">
        <w:rPr>
          <w:rFonts w:asciiTheme="majorBidi" w:hAnsiTheme="majorBidi" w:cstheme="majorBidi"/>
        </w:rPr>
        <w:t xml:space="preserve">załącznik nr 4 </w:t>
      </w:r>
      <w:r>
        <w:rPr>
          <w:rFonts w:asciiTheme="majorBidi" w:hAnsiTheme="majorBidi" w:cstheme="majorBidi"/>
        </w:rPr>
        <w:t>–</w:t>
      </w:r>
      <w:r w:rsidRPr="00001896">
        <w:rPr>
          <w:rFonts w:asciiTheme="majorBidi" w:hAnsiTheme="majorBidi" w:cstheme="majorBidi"/>
        </w:rPr>
        <w:t xml:space="preserve"> </w:t>
      </w:r>
      <w:r>
        <w:rPr>
          <w:rFonts w:asciiTheme="majorBidi" w:hAnsiTheme="majorBidi" w:cstheme="majorBidi"/>
        </w:rPr>
        <w:t>I</w:t>
      </w:r>
      <w:r w:rsidRPr="00001896">
        <w:rPr>
          <w:rFonts w:asciiTheme="majorBidi" w:hAnsiTheme="majorBidi" w:cstheme="majorBidi"/>
        </w:rPr>
        <w:t>nformacja</w:t>
      </w:r>
      <w:r>
        <w:rPr>
          <w:rFonts w:asciiTheme="majorBidi" w:hAnsiTheme="majorBidi" w:cstheme="majorBidi"/>
        </w:rPr>
        <w:t xml:space="preserve"> </w:t>
      </w:r>
      <w:r w:rsidRPr="00001896">
        <w:rPr>
          <w:rFonts w:asciiTheme="majorBidi" w:hAnsiTheme="majorBidi" w:cstheme="majorBidi"/>
        </w:rPr>
        <w:t xml:space="preserve">o przetwarzaniu danych osobowych (dokument w wersji pdf do pobrania automatycznie z systemu w trakcie wypełniania </w:t>
      </w:r>
      <w:proofErr w:type="spellStart"/>
      <w:r w:rsidRPr="00001896">
        <w:rPr>
          <w:rFonts w:asciiTheme="majorBidi" w:hAnsiTheme="majorBidi" w:cstheme="majorBidi"/>
        </w:rPr>
        <w:t>WoPP</w:t>
      </w:r>
      <w:proofErr w:type="spellEnd"/>
      <w:r w:rsidRPr="00001896">
        <w:rPr>
          <w:rFonts w:asciiTheme="majorBidi" w:hAnsiTheme="majorBidi" w:cstheme="majorBidi"/>
        </w:rPr>
        <w:t>)</w:t>
      </w:r>
    </w:p>
    <w:p w14:paraId="0948F4ED" w14:textId="77777777" w:rsidR="00094CDB" w:rsidRDefault="00094CDB">
      <w:pPr>
        <w:numPr>
          <w:ilvl w:val="1"/>
          <w:numId w:val="44"/>
        </w:numPr>
        <w:ind w:left="851"/>
        <w:rPr>
          <w:rFonts w:asciiTheme="majorBidi" w:hAnsiTheme="majorBidi" w:cstheme="majorBidi"/>
        </w:rPr>
      </w:pPr>
      <w:r w:rsidRPr="00001896">
        <w:rPr>
          <w:rFonts w:asciiTheme="majorBidi" w:hAnsiTheme="majorBidi" w:cstheme="majorBidi"/>
        </w:rPr>
        <w:t xml:space="preserve">załącznik nr </w:t>
      </w:r>
      <w:r>
        <w:rPr>
          <w:rFonts w:asciiTheme="majorBidi" w:hAnsiTheme="majorBidi" w:cstheme="majorBidi"/>
        </w:rPr>
        <w:t>5</w:t>
      </w:r>
      <w:r w:rsidRPr="00001896">
        <w:rPr>
          <w:rFonts w:asciiTheme="majorBidi" w:hAnsiTheme="majorBidi" w:cstheme="majorBidi"/>
        </w:rPr>
        <w:t xml:space="preserve"> </w:t>
      </w:r>
      <w:r>
        <w:rPr>
          <w:rFonts w:asciiTheme="majorBidi" w:hAnsiTheme="majorBidi" w:cstheme="majorBidi"/>
        </w:rPr>
        <w:t>–</w:t>
      </w:r>
      <w:r w:rsidRPr="00001896">
        <w:rPr>
          <w:rFonts w:asciiTheme="majorBidi" w:hAnsiTheme="majorBidi" w:cstheme="majorBidi"/>
        </w:rPr>
        <w:t xml:space="preserve"> Instrukcja</w:t>
      </w:r>
      <w:r>
        <w:rPr>
          <w:rFonts w:asciiTheme="majorBidi" w:hAnsiTheme="majorBidi" w:cstheme="majorBidi"/>
        </w:rPr>
        <w:t xml:space="preserve"> </w:t>
      </w:r>
      <w:r w:rsidRPr="00001896">
        <w:rPr>
          <w:rFonts w:asciiTheme="majorBidi" w:hAnsiTheme="majorBidi" w:cstheme="majorBidi"/>
        </w:rPr>
        <w:t xml:space="preserve">do </w:t>
      </w:r>
      <w:proofErr w:type="spellStart"/>
      <w:r w:rsidRPr="00001896">
        <w:rPr>
          <w:rFonts w:asciiTheme="majorBidi" w:hAnsiTheme="majorBidi" w:cstheme="majorBidi"/>
        </w:rPr>
        <w:t>WoPP</w:t>
      </w:r>
      <w:proofErr w:type="spellEnd"/>
      <w:r>
        <w:rPr>
          <w:rFonts w:asciiTheme="majorBidi" w:hAnsiTheme="majorBidi" w:cstheme="majorBidi"/>
        </w:rPr>
        <w:t>:</w:t>
      </w:r>
    </w:p>
    <w:p w14:paraId="4EE8D521" w14:textId="77777777" w:rsidR="00094CDB" w:rsidRPr="00001896" w:rsidRDefault="00094CDB">
      <w:pPr>
        <w:pStyle w:val="Akapitzlist"/>
        <w:numPr>
          <w:ilvl w:val="0"/>
          <w:numId w:val="47"/>
        </w:numPr>
        <w:ind w:left="1276"/>
        <w:rPr>
          <w:rFonts w:asciiTheme="majorBidi" w:hAnsiTheme="majorBidi" w:cstheme="majorBidi"/>
        </w:rPr>
      </w:pPr>
      <w:r w:rsidRPr="00001896">
        <w:rPr>
          <w:rFonts w:asciiTheme="majorBidi" w:hAnsiTheme="majorBidi" w:cstheme="majorBidi"/>
        </w:rPr>
        <w:t xml:space="preserve">Pomocniczy załącznik do Instrukcji dla </w:t>
      </w:r>
      <w:proofErr w:type="spellStart"/>
      <w:r w:rsidRPr="00001896">
        <w:rPr>
          <w:rFonts w:asciiTheme="majorBidi" w:hAnsiTheme="majorBidi" w:cstheme="majorBidi"/>
        </w:rPr>
        <w:t>WoPP</w:t>
      </w:r>
      <w:proofErr w:type="spellEnd"/>
    </w:p>
    <w:p w14:paraId="55453332" w14:textId="77777777" w:rsidR="00094CDB" w:rsidRPr="00001896" w:rsidRDefault="00094CDB">
      <w:pPr>
        <w:numPr>
          <w:ilvl w:val="1"/>
          <w:numId w:val="44"/>
        </w:numPr>
        <w:ind w:left="851"/>
        <w:rPr>
          <w:rFonts w:asciiTheme="majorBidi" w:hAnsiTheme="majorBidi" w:cstheme="majorBidi"/>
        </w:rPr>
      </w:pPr>
      <w:r w:rsidRPr="00001896">
        <w:rPr>
          <w:rFonts w:asciiTheme="majorBidi" w:hAnsiTheme="majorBidi" w:cstheme="majorBidi"/>
        </w:rPr>
        <w:t xml:space="preserve">załącznik nr </w:t>
      </w:r>
      <w:r>
        <w:rPr>
          <w:rFonts w:asciiTheme="majorBidi" w:hAnsiTheme="majorBidi" w:cstheme="majorBidi"/>
        </w:rPr>
        <w:t>6</w:t>
      </w:r>
      <w:r w:rsidRPr="00001896">
        <w:rPr>
          <w:rFonts w:asciiTheme="majorBidi" w:hAnsiTheme="majorBidi" w:cstheme="majorBidi"/>
        </w:rPr>
        <w:t xml:space="preserve"> </w:t>
      </w:r>
      <w:r>
        <w:rPr>
          <w:rFonts w:asciiTheme="majorBidi" w:hAnsiTheme="majorBidi" w:cstheme="majorBidi"/>
        </w:rPr>
        <w:t>–</w:t>
      </w:r>
      <w:r w:rsidRPr="00001896">
        <w:rPr>
          <w:rFonts w:asciiTheme="majorBidi" w:hAnsiTheme="majorBidi" w:cstheme="majorBidi"/>
        </w:rPr>
        <w:t xml:space="preserve"> Wykaz załączników do </w:t>
      </w:r>
      <w:proofErr w:type="spellStart"/>
      <w:r w:rsidRPr="00001896">
        <w:rPr>
          <w:rFonts w:asciiTheme="majorBidi" w:hAnsiTheme="majorBidi" w:cstheme="majorBidi"/>
        </w:rPr>
        <w:t>WoPP</w:t>
      </w:r>
      <w:proofErr w:type="spellEnd"/>
    </w:p>
    <w:p w14:paraId="0ECA6C09" w14:textId="77777777" w:rsidR="00094CDB" w:rsidRPr="00103D01" w:rsidRDefault="00094CDB">
      <w:pPr>
        <w:numPr>
          <w:ilvl w:val="0"/>
          <w:numId w:val="45"/>
        </w:numPr>
        <w:ind w:left="1276"/>
        <w:jc w:val="both"/>
        <w:rPr>
          <w:rFonts w:asciiTheme="majorBidi" w:hAnsiTheme="majorBidi" w:cstheme="majorBidi"/>
        </w:rPr>
      </w:pPr>
      <w:r w:rsidRPr="00103D01">
        <w:rPr>
          <w:rFonts w:asciiTheme="majorBidi" w:hAnsiTheme="majorBidi" w:cstheme="majorBidi"/>
        </w:rPr>
        <w:t>Oświadczenie właściciela albo współwłaściciela nieruchomości o wyrażeniu zgody na realizację operacji</w:t>
      </w:r>
    </w:p>
    <w:p w14:paraId="069F5CFB" w14:textId="6AFF9234" w:rsidR="00094CDB" w:rsidRPr="00103D01" w:rsidRDefault="00852666">
      <w:pPr>
        <w:numPr>
          <w:ilvl w:val="0"/>
          <w:numId w:val="45"/>
        </w:numPr>
        <w:ind w:left="1276"/>
        <w:jc w:val="both"/>
        <w:rPr>
          <w:rFonts w:asciiTheme="majorBidi" w:hAnsiTheme="majorBidi" w:cstheme="majorBidi"/>
        </w:rPr>
      </w:pPr>
      <w:r>
        <w:rPr>
          <w:rFonts w:asciiTheme="majorBidi" w:hAnsiTheme="majorBidi" w:cstheme="majorBidi"/>
        </w:rPr>
        <w:t>Oświadczenie</w:t>
      </w:r>
      <w:r w:rsidR="00094CDB" w:rsidRPr="00103D01">
        <w:rPr>
          <w:rFonts w:asciiTheme="majorBidi" w:hAnsiTheme="majorBidi" w:cstheme="majorBidi"/>
        </w:rPr>
        <w:t xml:space="preserve"> o kwalifikowalności VAT</w:t>
      </w:r>
    </w:p>
    <w:p w14:paraId="2ABEB624" w14:textId="77777777" w:rsidR="00094CDB" w:rsidRPr="00103D01" w:rsidRDefault="00094CDB">
      <w:pPr>
        <w:numPr>
          <w:ilvl w:val="0"/>
          <w:numId w:val="45"/>
        </w:numPr>
        <w:ind w:left="1276"/>
        <w:jc w:val="both"/>
        <w:rPr>
          <w:rFonts w:asciiTheme="majorBidi" w:hAnsiTheme="majorBidi" w:cstheme="majorBidi"/>
        </w:rPr>
      </w:pPr>
      <w:r w:rsidRPr="00103D01">
        <w:rPr>
          <w:rFonts w:asciiTheme="majorBidi" w:hAnsiTheme="majorBidi" w:cstheme="majorBidi"/>
        </w:rPr>
        <w:t>Szczegółowy opis zadań wymienionych w zestawieniu rzeczowo-finansowym operacji</w:t>
      </w:r>
    </w:p>
    <w:p w14:paraId="44F0E24F" w14:textId="77777777" w:rsidR="00094CDB" w:rsidRPr="00103D01" w:rsidRDefault="00094CDB">
      <w:pPr>
        <w:numPr>
          <w:ilvl w:val="0"/>
          <w:numId w:val="45"/>
        </w:numPr>
        <w:ind w:left="1276"/>
        <w:jc w:val="both"/>
        <w:rPr>
          <w:rFonts w:asciiTheme="majorBidi" w:hAnsiTheme="majorBidi" w:cstheme="majorBidi"/>
        </w:rPr>
      </w:pPr>
      <w:r w:rsidRPr="00103D01">
        <w:rPr>
          <w:rFonts w:asciiTheme="majorBidi" w:hAnsiTheme="majorBidi" w:cstheme="majorBidi"/>
        </w:rPr>
        <w:t>Potwierdzenie niekomercyjnego charakteru operacji</w:t>
      </w:r>
    </w:p>
    <w:p w14:paraId="6826D088" w14:textId="77777777" w:rsidR="00094CDB" w:rsidRPr="00103D01" w:rsidRDefault="00094CDB">
      <w:pPr>
        <w:numPr>
          <w:ilvl w:val="0"/>
          <w:numId w:val="45"/>
        </w:numPr>
        <w:ind w:left="1276"/>
        <w:jc w:val="both"/>
        <w:rPr>
          <w:rFonts w:asciiTheme="majorBidi" w:hAnsiTheme="majorBidi" w:cstheme="majorBidi"/>
        </w:rPr>
      </w:pPr>
      <w:r w:rsidRPr="00103D01">
        <w:rPr>
          <w:rFonts w:asciiTheme="majorBidi" w:hAnsiTheme="majorBidi" w:cstheme="majorBidi"/>
        </w:rPr>
        <w:t>Oświadczenie RODO dla LGD</w:t>
      </w:r>
    </w:p>
    <w:p w14:paraId="341AD776" w14:textId="33B5071E" w:rsidR="00094CDB" w:rsidRPr="00103D01" w:rsidRDefault="00094CDB">
      <w:pPr>
        <w:numPr>
          <w:ilvl w:val="1"/>
          <w:numId w:val="44"/>
        </w:numPr>
        <w:ind w:left="851"/>
        <w:jc w:val="both"/>
        <w:rPr>
          <w:rFonts w:asciiTheme="majorBidi" w:hAnsiTheme="majorBidi" w:cstheme="majorBidi"/>
        </w:rPr>
      </w:pPr>
      <w:r w:rsidRPr="00103D01">
        <w:rPr>
          <w:rFonts w:asciiTheme="majorBidi" w:hAnsiTheme="majorBidi" w:cstheme="majorBidi"/>
        </w:rPr>
        <w:t xml:space="preserve">Załącznik nr </w:t>
      </w:r>
      <w:r w:rsidR="00103D01" w:rsidRPr="00103D01">
        <w:rPr>
          <w:rFonts w:asciiTheme="majorBidi" w:hAnsiTheme="majorBidi" w:cstheme="majorBidi"/>
        </w:rPr>
        <w:t>7</w:t>
      </w:r>
      <w:r w:rsidRPr="00103D01">
        <w:rPr>
          <w:rFonts w:asciiTheme="majorBidi" w:hAnsiTheme="majorBidi" w:cstheme="majorBidi"/>
        </w:rPr>
        <w:t xml:space="preserve"> – Wykaz </w:t>
      </w:r>
      <w:r w:rsidR="00103D01" w:rsidRPr="00103D01">
        <w:rPr>
          <w:rFonts w:asciiTheme="majorBidi" w:hAnsiTheme="majorBidi" w:cstheme="majorBidi"/>
        </w:rPr>
        <w:t xml:space="preserve">dodatkowych </w:t>
      </w:r>
      <w:r w:rsidRPr="00103D01">
        <w:rPr>
          <w:rFonts w:asciiTheme="majorBidi" w:hAnsiTheme="majorBidi" w:cstheme="majorBidi"/>
        </w:rPr>
        <w:t xml:space="preserve">załączników niezbędnych do </w:t>
      </w:r>
      <w:proofErr w:type="spellStart"/>
      <w:r w:rsidRPr="00103D01">
        <w:rPr>
          <w:rFonts w:asciiTheme="majorBidi" w:hAnsiTheme="majorBidi" w:cstheme="majorBidi"/>
        </w:rPr>
        <w:t>WoPP</w:t>
      </w:r>
      <w:proofErr w:type="spellEnd"/>
    </w:p>
    <w:p w14:paraId="1CC21085" w14:textId="0503F241" w:rsidR="00094CDB" w:rsidRPr="00103D01" w:rsidRDefault="00094CDB">
      <w:pPr>
        <w:numPr>
          <w:ilvl w:val="0"/>
          <w:numId w:val="46"/>
        </w:numPr>
        <w:ind w:left="1276" w:hanging="425"/>
        <w:jc w:val="both"/>
        <w:rPr>
          <w:rFonts w:asciiTheme="majorBidi" w:hAnsiTheme="majorBidi" w:cstheme="majorBidi"/>
        </w:rPr>
      </w:pPr>
      <w:r w:rsidRPr="00103D01">
        <w:rPr>
          <w:rFonts w:asciiTheme="majorBidi" w:hAnsiTheme="majorBidi" w:cstheme="majorBidi"/>
        </w:rPr>
        <w:t xml:space="preserve">Oświadczenie o spełnieniu warunków podmiotowych przez Beneficjenta </w:t>
      </w:r>
      <w:r w:rsidR="00103D01" w:rsidRPr="00103D01">
        <w:rPr>
          <w:rFonts w:asciiTheme="majorBidi" w:hAnsiTheme="majorBidi" w:cstheme="majorBidi"/>
        </w:rPr>
        <w:t xml:space="preserve">w ramach rozwoju </w:t>
      </w:r>
      <w:r w:rsidR="008022CA">
        <w:rPr>
          <w:rFonts w:asciiTheme="majorBidi" w:hAnsiTheme="majorBidi" w:cstheme="majorBidi"/>
        </w:rPr>
        <w:t>infrastruktury lokalnej</w:t>
      </w:r>
    </w:p>
    <w:p w14:paraId="5C007CE1" w14:textId="7254F25F" w:rsidR="00094CDB" w:rsidRPr="00103D01" w:rsidRDefault="00094CDB">
      <w:pPr>
        <w:numPr>
          <w:ilvl w:val="0"/>
          <w:numId w:val="46"/>
        </w:numPr>
        <w:ind w:left="1276" w:hanging="425"/>
        <w:jc w:val="both"/>
        <w:rPr>
          <w:rFonts w:asciiTheme="majorBidi" w:hAnsiTheme="majorBidi" w:cstheme="majorBidi"/>
        </w:rPr>
      </w:pPr>
      <w:r w:rsidRPr="00103D01">
        <w:rPr>
          <w:rFonts w:asciiTheme="majorBidi" w:hAnsiTheme="majorBidi" w:cstheme="majorBidi"/>
        </w:rPr>
        <w:t xml:space="preserve">Oświadczenie Beneficjenta o spełnieniu kryteriów wyboru operacji w ramach rozwoju </w:t>
      </w:r>
      <w:r w:rsidR="008022CA">
        <w:rPr>
          <w:rFonts w:asciiTheme="majorBidi" w:hAnsiTheme="majorBidi" w:cstheme="majorBidi"/>
        </w:rPr>
        <w:t>infrastruktury lokalnej</w:t>
      </w:r>
    </w:p>
    <w:p w14:paraId="19C3B748" w14:textId="7AB34A5D" w:rsidR="00094CDB" w:rsidRPr="00103D01" w:rsidRDefault="00094CDB">
      <w:pPr>
        <w:numPr>
          <w:ilvl w:val="0"/>
          <w:numId w:val="46"/>
        </w:numPr>
        <w:ind w:left="1276" w:hanging="425"/>
        <w:jc w:val="both"/>
        <w:rPr>
          <w:rFonts w:asciiTheme="majorBidi" w:hAnsiTheme="majorBidi" w:cstheme="majorBidi"/>
        </w:rPr>
      </w:pPr>
      <w:r w:rsidRPr="00103D01">
        <w:rPr>
          <w:rFonts w:asciiTheme="majorBidi" w:hAnsiTheme="majorBidi" w:cstheme="majorBidi"/>
        </w:rPr>
        <w:t xml:space="preserve">Oświadczenie Beneficjenta o spełnieniu planowanych do osiągnięcia wskaźników </w:t>
      </w:r>
      <w:r w:rsidRPr="00103D01">
        <w:rPr>
          <w:rFonts w:asciiTheme="majorBidi" w:hAnsiTheme="majorBidi" w:cstheme="majorBidi"/>
        </w:rPr>
        <w:br/>
        <w:t xml:space="preserve">w ramach rozwoju </w:t>
      </w:r>
      <w:r w:rsidR="008022CA">
        <w:rPr>
          <w:rFonts w:asciiTheme="majorBidi" w:hAnsiTheme="majorBidi" w:cstheme="majorBidi"/>
        </w:rPr>
        <w:t>infrastruktury lokalnej</w:t>
      </w:r>
    </w:p>
    <w:p w14:paraId="00000129" w14:textId="02F20A5C" w:rsidR="00A74F54" w:rsidRDefault="00094CDB">
      <w:pPr>
        <w:numPr>
          <w:ilvl w:val="1"/>
          <w:numId w:val="44"/>
        </w:numPr>
        <w:ind w:left="851"/>
        <w:jc w:val="both"/>
        <w:rPr>
          <w:rFonts w:asciiTheme="majorBidi" w:hAnsiTheme="majorBidi" w:cstheme="majorBidi"/>
        </w:rPr>
      </w:pPr>
      <w:r w:rsidRPr="00103D01">
        <w:rPr>
          <w:rFonts w:asciiTheme="majorBidi" w:hAnsiTheme="majorBidi" w:cstheme="majorBidi"/>
        </w:rPr>
        <w:t xml:space="preserve">Załącznik nr </w:t>
      </w:r>
      <w:r w:rsidR="00103D01" w:rsidRPr="00103D01">
        <w:rPr>
          <w:rFonts w:asciiTheme="majorBidi" w:hAnsiTheme="majorBidi" w:cstheme="majorBidi"/>
        </w:rPr>
        <w:t>8</w:t>
      </w:r>
      <w:r w:rsidRPr="00103D01">
        <w:rPr>
          <w:rFonts w:asciiTheme="majorBidi" w:hAnsiTheme="majorBidi" w:cstheme="majorBidi"/>
        </w:rPr>
        <w:t xml:space="preserve"> – Wykaz załączników do </w:t>
      </w:r>
      <w:proofErr w:type="spellStart"/>
      <w:r w:rsidRPr="00103D01">
        <w:rPr>
          <w:rFonts w:asciiTheme="majorBidi" w:hAnsiTheme="majorBidi" w:cstheme="majorBidi"/>
        </w:rPr>
        <w:t>WoP</w:t>
      </w:r>
      <w:proofErr w:type="spellEnd"/>
    </w:p>
    <w:p w14:paraId="58323FC8" w14:textId="316D1574" w:rsidR="002F6319" w:rsidRPr="00103D01" w:rsidRDefault="002F6319">
      <w:pPr>
        <w:numPr>
          <w:ilvl w:val="1"/>
          <w:numId w:val="44"/>
        </w:numPr>
        <w:ind w:left="851"/>
        <w:jc w:val="both"/>
        <w:rPr>
          <w:rFonts w:asciiTheme="majorBidi" w:hAnsiTheme="majorBidi" w:cstheme="majorBidi"/>
        </w:rPr>
      </w:pPr>
      <w:r>
        <w:rPr>
          <w:rFonts w:ascii="Times New Roman" w:hAnsi="Times New Roman" w:cs="Times New Roman"/>
        </w:rPr>
        <w:t>Załącznik nr 9 – Lokalne k</w:t>
      </w:r>
      <w:r w:rsidRPr="005D3B14">
        <w:rPr>
          <w:rFonts w:ascii="Times New Roman" w:hAnsi="Times New Roman" w:cs="Times New Roman"/>
        </w:rPr>
        <w:t>ryteria wyboru operacji</w:t>
      </w:r>
      <w:r>
        <w:rPr>
          <w:rFonts w:ascii="Times New Roman" w:hAnsi="Times New Roman" w:cs="Times New Roman"/>
        </w:rPr>
        <w:t>.</w:t>
      </w:r>
    </w:p>
    <w:sectPr w:rsidR="002F6319" w:rsidRPr="00103D01">
      <w:headerReference w:type="default" r:id="rId16"/>
      <w:footerReference w:type="default" r:id="rId17"/>
      <w:headerReference w:type="first" r:id="rId18"/>
      <w:footerReference w:type="first" r:id="rId1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B2F99" w14:textId="77777777" w:rsidR="008F5715" w:rsidRDefault="008F5715">
      <w:pPr>
        <w:spacing w:after="0" w:line="240" w:lineRule="auto"/>
      </w:pPr>
      <w:r>
        <w:separator/>
      </w:r>
    </w:p>
  </w:endnote>
  <w:endnote w:type="continuationSeparator" w:id="0">
    <w:p w14:paraId="0F25370C" w14:textId="77777777" w:rsidR="008F5715" w:rsidRDefault="008F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D" w14:textId="3F62A5A2" w:rsidR="00A74F54"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BB6212">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BB6212">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3E" w14:textId="43F8A64E" w:rsidR="00A74F54" w:rsidRDefault="00A74F5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364D" w14:textId="77777777" w:rsidR="00A27C04" w:rsidRDefault="00A27C04" w:rsidP="00A27C04">
    <w:pPr>
      <w:pStyle w:val="Bezodstpw"/>
      <w:jc w:val="center"/>
      <w:rPr>
        <w:rFonts w:ascii="Century Gothic" w:hAnsi="Century Gothic"/>
      </w:rPr>
    </w:pPr>
    <w:r>
      <w:rPr>
        <w:rFonts w:ascii="Century Gothic" w:hAnsi="Century Gothic" w:cs="Arial"/>
        <w:sz w:val="14"/>
        <w:szCs w:val="14"/>
      </w:rPr>
      <w:t>LOKALNA GRUPA DZIAŁANIA ZIEMIA LUBAWSKA</w:t>
    </w:r>
  </w:p>
  <w:p w14:paraId="79C514B1" w14:textId="77777777" w:rsidR="00A27C04" w:rsidRDefault="00A27C04" w:rsidP="00A27C04">
    <w:pPr>
      <w:pStyle w:val="Bezodstpw"/>
      <w:jc w:val="center"/>
      <w:rPr>
        <w:rFonts w:ascii="Century Gothic" w:hAnsi="Century Gothic"/>
      </w:rPr>
    </w:pPr>
    <w:r>
      <w:rPr>
        <w:rFonts w:ascii="Century Gothic" w:hAnsi="Century Gothic" w:cs="Arial"/>
        <w:sz w:val="14"/>
        <w:szCs w:val="14"/>
      </w:rPr>
      <w:t>ul. Wybudowanie 4, 13-306 Kurzętnik</w:t>
    </w:r>
  </w:p>
  <w:p w14:paraId="18B7B9B9" w14:textId="77777777" w:rsidR="00A27C04" w:rsidRDefault="00A27C04" w:rsidP="00A27C04">
    <w:pPr>
      <w:pStyle w:val="Bezodstpw"/>
      <w:jc w:val="center"/>
      <w:rPr>
        <w:rFonts w:ascii="Century Gothic" w:hAnsi="Century Gothic"/>
      </w:rPr>
    </w:pPr>
    <w:r>
      <w:rPr>
        <w:rFonts w:ascii="Century Gothic" w:hAnsi="Century Gothic" w:cs="Arial"/>
        <w:sz w:val="14"/>
        <w:szCs w:val="14"/>
      </w:rPr>
      <w:t>Biuro: ul. Biskupów Chełmińskich 1, 14-260 Lubawa</w:t>
    </w:r>
  </w:p>
  <w:p w14:paraId="5B5CA594" w14:textId="77777777" w:rsidR="00A27C04" w:rsidRDefault="00A27C04" w:rsidP="00A27C04">
    <w:pPr>
      <w:pStyle w:val="Bezodstpw"/>
      <w:jc w:val="center"/>
      <w:rPr>
        <w:rFonts w:ascii="Century Gothic" w:hAnsi="Century Gothic" w:cs="Arial"/>
        <w:sz w:val="14"/>
        <w:szCs w:val="14"/>
      </w:rPr>
    </w:pPr>
    <w:r>
      <w:rPr>
        <w:rFonts w:ascii="Century Gothic" w:hAnsi="Century Gothic" w:cs="Arial"/>
        <w:sz w:val="14"/>
        <w:szCs w:val="14"/>
      </w:rPr>
      <w:t>e-mail: biuro@lgdziemialubawska.pl</w:t>
    </w:r>
  </w:p>
  <w:p w14:paraId="1A5B739A" w14:textId="1F714D76" w:rsidR="00A27C04" w:rsidRPr="00A27C04" w:rsidRDefault="00A27C04" w:rsidP="00A27C04">
    <w:pPr>
      <w:pStyle w:val="Bezodstpw"/>
      <w:jc w:val="center"/>
      <w:rPr>
        <w:rFonts w:ascii="Century Gothic" w:hAnsi="Century Gothic"/>
      </w:rPr>
    </w:pPr>
    <w:proofErr w:type="spellStart"/>
    <w:r>
      <w:rPr>
        <w:rFonts w:ascii="Century Gothic" w:hAnsi="Century Gothic" w:cs="Arial"/>
        <w:sz w:val="14"/>
        <w:szCs w:val="14"/>
      </w:rPr>
      <w:t>tel</w:t>
    </w:r>
    <w:proofErr w:type="spellEnd"/>
    <w:r>
      <w:rPr>
        <w:rFonts w:ascii="Century Gothic" w:hAnsi="Century Gothic" w:cs="Arial"/>
        <w:sz w:val="14"/>
        <w:szCs w:val="14"/>
      </w:rPr>
      <w:t>: 514 154 474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4FCA" w14:textId="77777777" w:rsidR="008F5715" w:rsidRDefault="008F5715">
      <w:pPr>
        <w:spacing w:after="0" w:line="240" w:lineRule="auto"/>
      </w:pPr>
      <w:r>
        <w:separator/>
      </w:r>
    </w:p>
  </w:footnote>
  <w:footnote w:type="continuationSeparator" w:id="0">
    <w:p w14:paraId="2ED46D40" w14:textId="77777777" w:rsidR="008F5715" w:rsidRDefault="008F5715">
      <w:pPr>
        <w:spacing w:after="0" w:line="240" w:lineRule="auto"/>
      </w:pPr>
      <w:r>
        <w:continuationSeparator/>
      </w:r>
    </w:p>
  </w:footnote>
  <w:footnote w:id="1">
    <w:p w14:paraId="0000013B" w14:textId="77777777" w:rsidR="00A74F54"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C" w14:textId="77777777" w:rsidR="00A74F54" w:rsidRDefault="00A74F54">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EDF5" w14:textId="751D71D2" w:rsidR="00DE7DC2" w:rsidRDefault="00DE7DC2">
    <w:pPr>
      <w:pStyle w:val="Nagwek"/>
    </w:pPr>
    <w:r>
      <w:rPr>
        <w:noProof/>
        <w:kern w:val="2"/>
      </w:rPr>
      <w:drawing>
        <wp:anchor distT="0" distB="0" distL="114300" distR="114300" simplePos="0" relativeHeight="251659264" behindDoc="0" locked="0" layoutInCell="1" allowOverlap="1" wp14:anchorId="67EF0B2D" wp14:editId="4611815B">
          <wp:simplePos x="0" y="0"/>
          <wp:positionH relativeFrom="column">
            <wp:posOffset>3716655</wp:posOffset>
          </wp:positionH>
          <wp:positionV relativeFrom="paragraph">
            <wp:posOffset>-3810</wp:posOffset>
          </wp:positionV>
          <wp:extent cx="2195195" cy="702310"/>
          <wp:effectExtent l="0" t="0" r="0" b="2540"/>
          <wp:wrapSquare wrapText="bothSides"/>
          <wp:docPr id="18902884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195" cy="702310"/>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rPr>
      <w:drawing>
        <wp:anchor distT="0" distB="0" distL="114300" distR="114300" simplePos="0" relativeHeight="251660288" behindDoc="0" locked="0" layoutInCell="1" allowOverlap="1" wp14:anchorId="2820151D" wp14:editId="63EAE9A0">
          <wp:simplePos x="0" y="0"/>
          <wp:positionH relativeFrom="column">
            <wp:posOffset>2894330</wp:posOffset>
          </wp:positionH>
          <wp:positionV relativeFrom="paragraph">
            <wp:posOffset>-3810</wp:posOffset>
          </wp:positionV>
          <wp:extent cx="621665" cy="621665"/>
          <wp:effectExtent l="0" t="0" r="6985" b="6985"/>
          <wp:wrapSquare wrapText="bothSides"/>
          <wp:docPr id="24595267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rPr>
      <w:drawing>
        <wp:anchor distT="0" distB="0" distL="114300" distR="114300" simplePos="0" relativeHeight="251661312" behindDoc="0" locked="0" layoutInCell="1" allowOverlap="1" wp14:anchorId="5918FFD0" wp14:editId="56039EAB">
          <wp:simplePos x="0" y="0"/>
          <wp:positionH relativeFrom="column">
            <wp:posOffset>1496060</wp:posOffset>
          </wp:positionH>
          <wp:positionV relativeFrom="paragraph">
            <wp:posOffset>-221615</wp:posOffset>
          </wp:positionV>
          <wp:extent cx="1100455" cy="1100455"/>
          <wp:effectExtent l="0" t="0" r="4445" b="4445"/>
          <wp:wrapSquare wrapText="bothSides"/>
          <wp:docPr id="3034815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rPr>
      <w:drawing>
        <wp:anchor distT="0" distB="0" distL="114300" distR="114300" simplePos="0" relativeHeight="251662336" behindDoc="0" locked="0" layoutInCell="1" allowOverlap="1" wp14:anchorId="2FCEE5A8" wp14:editId="61676110">
          <wp:simplePos x="0" y="0"/>
          <wp:positionH relativeFrom="column">
            <wp:posOffset>-304800</wp:posOffset>
          </wp:positionH>
          <wp:positionV relativeFrom="paragraph">
            <wp:posOffset>-140970</wp:posOffset>
          </wp:positionV>
          <wp:extent cx="1711960" cy="919480"/>
          <wp:effectExtent l="0" t="0" r="2540" b="0"/>
          <wp:wrapSquare wrapText="bothSides"/>
          <wp:docPr id="18488646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1960" cy="9194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35F3"/>
    <w:multiLevelType w:val="multilevel"/>
    <w:tmpl w:val="F2DC7564"/>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3D93CD7"/>
    <w:multiLevelType w:val="hybridMultilevel"/>
    <w:tmpl w:val="73A4F220"/>
    <w:lvl w:ilvl="0" w:tplc="D2F476A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72C4330"/>
    <w:multiLevelType w:val="multilevel"/>
    <w:tmpl w:val="A0BA6FAC"/>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 w15:restartNumberingAfterBreak="0">
    <w:nsid w:val="0FE91F3A"/>
    <w:multiLevelType w:val="multilevel"/>
    <w:tmpl w:val="4CE680E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099"/>
    <w:multiLevelType w:val="hybridMultilevel"/>
    <w:tmpl w:val="5212F022"/>
    <w:lvl w:ilvl="0" w:tplc="D2F476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351485"/>
    <w:multiLevelType w:val="multilevel"/>
    <w:tmpl w:val="AC105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C114CA"/>
    <w:multiLevelType w:val="multilevel"/>
    <w:tmpl w:val="25B04574"/>
    <w:lvl w:ilvl="0">
      <w:start w:val="1"/>
      <w:numFmt w:val="lowerLetter"/>
      <w:lvlText w:val="%1)"/>
      <w:lvlJc w:val="left"/>
      <w:pPr>
        <w:ind w:left="2160" w:hanging="360"/>
      </w:pPr>
      <w:rPr>
        <w:rFonts w:ascii="Times New Roman" w:eastAsia="Times New Roman" w:hAnsi="Times New Roman" w:cs="Times New Roman"/>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7" w15:restartNumberingAfterBreak="0">
    <w:nsid w:val="14CA2B20"/>
    <w:multiLevelType w:val="multilevel"/>
    <w:tmpl w:val="5CD485C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1A847BD8"/>
    <w:multiLevelType w:val="multilevel"/>
    <w:tmpl w:val="A38CB9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A52B13"/>
    <w:multiLevelType w:val="multilevel"/>
    <w:tmpl w:val="6E5AC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F332EE"/>
    <w:multiLevelType w:val="multilevel"/>
    <w:tmpl w:val="408458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307389"/>
    <w:multiLevelType w:val="multilevel"/>
    <w:tmpl w:val="60064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7022593C"/>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F26795"/>
    <w:multiLevelType w:val="multilevel"/>
    <w:tmpl w:val="2F042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371EE5"/>
    <w:multiLevelType w:val="hybridMultilevel"/>
    <w:tmpl w:val="47526D04"/>
    <w:lvl w:ilvl="0" w:tplc="B470A68C">
      <w:start w:val="1"/>
      <w:numFmt w:val="decimal"/>
      <w:lvlText w:val="%1)"/>
      <w:lvlJc w:val="left"/>
      <w:pPr>
        <w:ind w:left="1146" w:hanging="360"/>
      </w:pPr>
      <w:rPr>
        <w:color w:val="000000" w:themeColor="text1"/>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274948E1"/>
    <w:multiLevelType w:val="hybridMultilevel"/>
    <w:tmpl w:val="4624641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285A3ADE"/>
    <w:multiLevelType w:val="multilevel"/>
    <w:tmpl w:val="3F40FA1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28BA1B21"/>
    <w:multiLevelType w:val="multilevel"/>
    <w:tmpl w:val="118C6DB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B9439D"/>
    <w:multiLevelType w:val="multilevel"/>
    <w:tmpl w:val="2EB08C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407D35"/>
    <w:multiLevelType w:val="multilevel"/>
    <w:tmpl w:val="76F8A22E"/>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07538F0"/>
    <w:multiLevelType w:val="hybridMultilevel"/>
    <w:tmpl w:val="88B4CB8A"/>
    <w:lvl w:ilvl="0" w:tplc="3C88B180">
      <w:start w:val="1"/>
      <w:numFmt w:val="upperRoman"/>
      <w:lvlText w:val="%1."/>
      <w:lvlJc w:val="right"/>
      <w:pPr>
        <w:ind w:left="720" w:hanging="360"/>
      </w:pPr>
      <w:rPr>
        <w:rFonts w:asciiTheme="majorBidi" w:hAnsiTheme="majorBidi" w:cstheme="majorBidi"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386553"/>
    <w:multiLevelType w:val="multilevel"/>
    <w:tmpl w:val="D1E28A8A"/>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 w15:restartNumberingAfterBreak="0">
    <w:nsid w:val="35F07C52"/>
    <w:multiLevelType w:val="multilevel"/>
    <w:tmpl w:val="3BFEE84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D96169"/>
    <w:multiLevelType w:val="multilevel"/>
    <w:tmpl w:val="ABE0616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4" w15:restartNumberingAfterBreak="0">
    <w:nsid w:val="38776FC3"/>
    <w:multiLevelType w:val="multilevel"/>
    <w:tmpl w:val="9404F538"/>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394D0015"/>
    <w:multiLevelType w:val="multilevel"/>
    <w:tmpl w:val="B72A7B54"/>
    <w:lvl w:ilvl="0">
      <w:start w:val="1"/>
      <w:numFmt w:val="decimal"/>
      <w:pStyle w:val="Paragraf"/>
      <w:lvlText w:val="%1."/>
      <w:lvlJc w:val="left"/>
      <w:pPr>
        <w:ind w:left="720" w:hanging="360"/>
      </w:pPr>
      <w:rPr>
        <w:sz w:val="22"/>
        <w:szCs w:val="22"/>
      </w:rPr>
    </w:lvl>
    <w:lvl w:ilvl="1">
      <w:start w:val="1"/>
      <w:numFmt w:val="lowerLetter"/>
      <w:pStyle w:val="Ustp0"/>
      <w:lvlText w:val="%2."/>
      <w:lvlJc w:val="left"/>
      <w:pPr>
        <w:ind w:left="1440" w:hanging="360"/>
      </w:pPr>
    </w:lvl>
    <w:lvl w:ilvl="2">
      <w:start w:val="1"/>
      <w:numFmt w:val="lowerRoman"/>
      <w:pStyle w:val="Ustp"/>
      <w:lvlText w:val="%3."/>
      <w:lvlJc w:val="right"/>
      <w:pPr>
        <w:ind w:left="2160" w:hanging="180"/>
      </w:pPr>
    </w:lvl>
    <w:lvl w:ilvl="3">
      <w:start w:val="1"/>
      <w:numFmt w:val="decimal"/>
      <w:pStyle w:val="Punkt"/>
      <w:lvlText w:val="%4."/>
      <w:lvlJc w:val="left"/>
      <w:pPr>
        <w:ind w:left="2880" w:hanging="360"/>
      </w:pPr>
    </w:lvl>
    <w:lvl w:ilvl="4">
      <w:start w:val="1"/>
      <w:numFmt w:val="lowerLetter"/>
      <w:lvlText w:val="%5."/>
      <w:lvlJc w:val="left"/>
      <w:pPr>
        <w:ind w:left="3600" w:hanging="360"/>
      </w:pPr>
    </w:lvl>
    <w:lvl w:ilvl="5">
      <w:start w:val="1"/>
      <w:numFmt w:val="lowerRoman"/>
      <w:pStyle w:val="Litera"/>
      <w:lvlText w:val="%6."/>
      <w:lvlJc w:val="right"/>
      <w:pPr>
        <w:ind w:left="4320" w:hanging="180"/>
      </w:pPr>
    </w:lvl>
    <w:lvl w:ilvl="6">
      <w:start w:val="1"/>
      <w:numFmt w:val="decimal"/>
      <w:lvlText w:val="%7."/>
      <w:lvlJc w:val="left"/>
      <w:pPr>
        <w:ind w:left="5040" w:hanging="360"/>
      </w:pPr>
    </w:lvl>
    <w:lvl w:ilvl="7">
      <w:start w:val="1"/>
      <w:numFmt w:val="lowerLetter"/>
      <w:pStyle w:val="Zdanie"/>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087581"/>
    <w:multiLevelType w:val="multilevel"/>
    <w:tmpl w:val="6F98A37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3C456A0C"/>
    <w:multiLevelType w:val="multilevel"/>
    <w:tmpl w:val="4DD0A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B05C3F"/>
    <w:multiLevelType w:val="multilevel"/>
    <w:tmpl w:val="4E3266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3DD12D6D"/>
    <w:multiLevelType w:val="multilevel"/>
    <w:tmpl w:val="BC1C0E04"/>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0" w15:restartNumberingAfterBreak="0">
    <w:nsid w:val="3F5555D6"/>
    <w:multiLevelType w:val="multilevel"/>
    <w:tmpl w:val="624ED61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2015C69"/>
    <w:multiLevelType w:val="hybridMultilevel"/>
    <w:tmpl w:val="C654161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4E4348C"/>
    <w:multiLevelType w:val="multilevel"/>
    <w:tmpl w:val="33BAE5AA"/>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33" w15:restartNumberingAfterBreak="0">
    <w:nsid w:val="46D21D1A"/>
    <w:multiLevelType w:val="multilevel"/>
    <w:tmpl w:val="6B669F6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7636BEF"/>
    <w:multiLevelType w:val="multilevel"/>
    <w:tmpl w:val="15FA965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82D23D6"/>
    <w:multiLevelType w:val="hybridMultilevel"/>
    <w:tmpl w:val="045466B8"/>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6" w15:restartNumberingAfterBreak="0">
    <w:nsid w:val="488015A6"/>
    <w:multiLevelType w:val="hybridMultilevel"/>
    <w:tmpl w:val="D89C5B98"/>
    <w:lvl w:ilvl="0" w:tplc="2D069EB8">
      <w:start w:val="1"/>
      <w:numFmt w:val="upperRoman"/>
      <w:lvlText w:val="%1."/>
      <w:lvlJc w:val="right"/>
      <w:pPr>
        <w:ind w:left="720" w:hanging="360"/>
      </w:pPr>
      <w:rPr>
        <w:rFonts w:asciiTheme="majorBidi" w:hAnsiTheme="majorBidi" w:cstheme="majorBidi"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D39506A"/>
    <w:multiLevelType w:val="multilevel"/>
    <w:tmpl w:val="F6B64530"/>
    <w:lvl w:ilvl="0">
      <w:start w:val="1"/>
      <w:numFmt w:val="lowerLetter"/>
      <w:lvlText w:val="%1)"/>
      <w:lvlJc w:val="left"/>
      <w:pPr>
        <w:ind w:left="2160" w:hanging="360"/>
      </w:pPr>
      <w:rPr>
        <w:rFonts w:ascii="Times New Roman" w:eastAsia="Times New Roman" w:hAnsi="Times New Roman" w:cs="Times New Roman" w:hint="default"/>
        <w:strike w:val="0"/>
        <w:dstrike w:val="0"/>
        <w:u w:val="none"/>
        <w:effect w:val="none"/>
      </w:rPr>
    </w:lvl>
    <w:lvl w:ilvl="1">
      <w:start w:val="1"/>
      <w:numFmt w:val="bullet"/>
      <w:lvlText w:val="-"/>
      <w:lvlJc w:val="left"/>
      <w:pPr>
        <w:ind w:left="2880" w:hanging="360"/>
      </w:pPr>
      <w:rPr>
        <w:rFonts w:hint="default"/>
        <w:strike w:val="0"/>
        <w:dstrike w:val="0"/>
        <w:u w:val="none"/>
        <w:effect w:val="none"/>
      </w:rPr>
    </w:lvl>
    <w:lvl w:ilvl="2">
      <w:start w:val="1"/>
      <w:numFmt w:val="bullet"/>
      <w:lvlText w:val="-"/>
      <w:lvlJc w:val="left"/>
      <w:pPr>
        <w:ind w:left="3600" w:hanging="360"/>
      </w:pPr>
      <w:rPr>
        <w:rFonts w:hint="default"/>
        <w:strike w:val="0"/>
        <w:dstrike w:val="0"/>
        <w:u w:val="none"/>
        <w:effect w:val="none"/>
      </w:rPr>
    </w:lvl>
    <w:lvl w:ilvl="3">
      <w:start w:val="1"/>
      <w:numFmt w:val="bullet"/>
      <w:lvlText w:val="-"/>
      <w:lvlJc w:val="left"/>
      <w:pPr>
        <w:ind w:left="4320" w:hanging="360"/>
      </w:pPr>
      <w:rPr>
        <w:rFonts w:hint="default"/>
        <w:strike w:val="0"/>
        <w:dstrike w:val="0"/>
        <w:u w:val="none"/>
        <w:effect w:val="none"/>
      </w:rPr>
    </w:lvl>
    <w:lvl w:ilvl="4">
      <w:start w:val="1"/>
      <w:numFmt w:val="bullet"/>
      <w:lvlText w:val="-"/>
      <w:lvlJc w:val="left"/>
      <w:pPr>
        <w:ind w:left="5040" w:hanging="360"/>
      </w:pPr>
      <w:rPr>
        <w:rFonts w:hint="default"/>
        <w:strike w:val="0"/>
        <w:dstrike w:val="0"/>
        <w:u w:val="none"/>
        <w:effect w:val="none"/>
      </w:rPr>
    </w:lvl>
    <w:lvl w:ilvl="5">
      <w:start w:val="1"/>
      <w:numFmt w:val="bullet"/>
      <w:lvlText w:val="-"/>
      <w:lvlJc w:val="left"/>
      <w:pPr>
        <w:ind w:left="5760" w:hanging="360"/>
      </w:pPr>
      <w:rPr>
        <w:rFonts w:hint="default"/>
        <w:strike w:val="0"/>
        <w:dstrike w:val="0"/>
        <w:u w:val="none"/>
        <w:effect w:val="none"/>
      </w:rPr>
    </w:lvl>
    <w:lvl w:ilvl="6">
      <w:start w:val="1"/>
      <w:numFmt w:val="bullet"/>
      <w:lvlText w:val="-"/>
      <w:lvlJc w:val="left"/>
      <w:pPr>
        <w:ind w:left="6480" w:hanging="360"/>
      </w:pPr>
      <w:rPr>
        <w:rFonts w:hint="default"/>
        <w:strike w:val="0"/>
        <w:dstrike w:val="0"/>
        <w:u w:val="none"/>
        <w:effect w:val="none"/>
      </w:rPr>
    </w:lvl>
    <w:lvl w:ilvl="7">
      <w:start w:val="1"/>
      <w:numFmt w:val="bullet"/>
      <w:lvlText w:val="-"/>
      <w:lvlJc w:val="left"/>
      <w:pPr>
        <w:ind w:left="7200" w:hanging="360"/>
      </w:pPr>
      <w:rPr>
        <w:rFonts w:hint="default"/>
        <w:strike w:val="0"/>
        <w:dstrike w:val="0"/>
        <w:u w:val="none"/>
        <w:effect w:val="none"/>
      </w:rPr>
    </w:lvl>
    <w:lvl w:ilvl="8">
      <w:start w:val="1"/>
      <w:numFmt w:val="bullet"/>
      <w:lvlText w:val="-"/>
      <w:lvlJc w:val="left"/>
      <w:pPr>
        <w:ind w:left="7920" w:hanging="360"/>
      </w:pPr>
      <w:rPr>
        <w:rFonts w:hint="default"/>
        <w:strike w:val="0"/>
        <w:dstrike w:val="0"/>
        <w:u w:val="none"/>
        <w:effect w:val="none"/>
      </w:rPr>
    </w:lvl>
  </w:abstractNum>
  <w:abstractNum w:abstractNumId="38" w15:restartNumberingAfterBreak="0">
    <w:nsid w:val="4E3B659F"/>
    <w:multiLevelType w:val="multilevel"/>
    <w:tmpl w:val="B3DEE56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D71862"/>
    <w:multiLevelType w:val="multilevel"/>
    <w:tmpl w:val="39281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2E4044"/>
    <w:multiLevelType w:val="multilevel"/>
    <w:tmpl w:val="6C4E7E9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D95608"/>
    <w:multiLevelType w:val="multilevel"/>
    <w:tmpl w:val="62FE0E1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5638667D"/>
    <w:multiLevelType w:val="hybridMultilevel"/>
    <w:tmpl w:val="166A5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E55872"/>
    <w:multiLevelType w:val="multilevel"/>
    <w:tmpl w:val="CC78D4CC"/>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CFD15EA"/>
    <w:multiLevelType w:val="multilevel"/>
    <w:tmpl w:val="C770875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5" w15:restartNumberingAfterBreak="0">
    <w:nsid w:val="5EE37628"/>
    <w:multiLevelType w:val="multilevel"/>
    <w:tmpl w:val="F5741A10"/>
    <w:lvl w:ilvl="0">
      <w:start w:val="1"/>
      <w:numFmt w:val="decimal"/>
      <w:lvlText w:val="%1)"/>
      <w:lvlJc w:val="left"/>
      <w:pPr>
        <w:ind w:left="786" w:hanging="360"/>
      </w:pPr>
      <w:rPr>
        <w:strike w:val="0"/>
        <w:color w:val="000000" w:themeColor="text1"/>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63D704BE"/>
    <w:multiLevelType w:val="hybridMultilevel"/>
    <w:tmpl w:val="152A6730"/>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7" w15:restartNumberingAfterBreak="0">
    <w:nsid w:val="64002152"/>
    <w:multiLevelType w:val="multilevel"/>
    <w:tmpl w:val="E5D253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8F41CEE"/>
    <w:multiLevelType w:val="multilevel"/>
    <w:tmpl w:val="2E56F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9DD0369"/>
    <w:multiLevelType w:val="multilevel"/>
    <w:tmpl w:val="E13424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A8C4894"/>
    <w:multiLevelType w:val="multilevel"/>
    <w:tmpl w:val="378C5C4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1" w15:restartNumberingAfterBreak="0">
    <w:nsid w:val="6AC26556"/>
    <w:multiLevelType w:val="hybridMultilevel"/>
    <w:tmpl w:val="C1849BB0"/>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2" w15:restartNumberingAfterBreak="0">
    <w:nsid w:val="6C4B55EB"/>
    <w:multiLevelType w:val="multilevel"/>
    <w:tmpl w:val="A42CD43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D4F2D17"/>
    <w:multiLevelType w:val="hybridMultilevel"/>
    <w:tmpl w:val="B5645104"/>
    <w:lvl w:ilvl="0" w:tplc="77E2854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54647E"/>
    <w:multiLevelType w:val="multilevel"/>
    <w:tmpl w:val="193A3B6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739B4124"/>
    <w:multiLevelType w:val="multilevel"/>
    <w:tmpl w:val="A010239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AF45DC"/>
    <w:multiLevelType w:val="multilevel"/>
    <w:tmpl w:val="AAA6463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7" w15:restartNumberingAfterBreak="0">
    <w:nsid w:val="76334CE7"/>
    <w:multiLevelType w:val="hybridMultilevel"/>
    <w:tmpl w:val="A6F6CF20"/>
    <w:lvl w:ilvl="0" w:tplc="95323E8E">
      <w:start w:val="2"/>
      <w:numFmt w:val="decimal"/>
      <w:lvlText w:val="%1."/>
      <w:lvlJc w:val="left"/>
      <w:pPr>
        <w:ind w:left="1145"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4E52C1"/>
    <w:multiLevelType w:val="hybridMultilevel"/>
    <w:tmpl w:val="EBB8BAC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7BC92C79"/>
    <w:multiLevelType w:val="multilevel"/>
    <w:tmpl w:val="BF522BC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214589267">
    <w:abstractNumId w:val="25"/>
  </w:num>
  <w:num w:numId="2" w16cid:durableId="800610090">
    <w:abstractNumId w:val="22"/>
  </w:num>
  <w:num w:numId="3" w16cid:durableId="1480270019">
    <w:abstractNumId w:val="3"/>
  </w:num>
  <w:num w:numId="4" w16cid:durableId="1129126174">
    <w:abstractNumId w:val="9"/>
  </w:num>
  <w:num w:numId="5" w16cid:durableId="1023357349">
    <w:abstractNumId w:val="50"/>
  </w:num>
  <w:num w:numId="6" w16cid:durableId="1221289367">
    <w:abstractNumId w:val="19"/>
  </w:num>
  <w:num w:numId="7" w16cid:durableId="525098261">
    <w:abstractNumId w:val="10"/>
  </w:num>
  <w:num w:numId="8" w16cid:durableId="2142991368">
    <w:abstractNumId w:val="28"/>
  </w:num>
  <w:num w:numId="9" w16cid:durableId="1718317063">
    <w:abstractNumId w:val="41"/>
  </w:num>
  <w:num w:numId="10" w16cid:durableId="298729674">
    <w:abstractNumId w:val="54"/>
  </w:num>
  <w:num w:numId="11" w16cid:durableId="30958556">
    <w:abstractNumId w:val="24"/>
  </w:num>
  <w:num w:numId="12" w16cid:durableId="1947495708">
    <w:abstractNumId w:val="21"/>
  </w:num>
  <w:num w:numId="13" w16cid:durableId="328826638">
    <w:abstractNumId w:val="34"/>
  </w:num>
  <w:num w:numId="14" w16cid:durableId="671417911">
    <w:abstractNumId w:val="43"/>
  </w:num>
  <w:num w:numId="15" w16cid:durableId="1583178160">
    <w:abstractNumId w:val="26"/>
  </w:num>
  <w:num w:numId="16" w16cid:durableId="1392997946">
    <w:abstractNumId w:val="56"/>
  </w:num>
  <w:num w:numId="17" w16cid:durableId="1546528586">
    <w:abstractNumId w:val="40"/>
  </w:num>
  <w:num w:numId="18" w16cid:durableId="812867601">
    <w:abstractNumId w:val="32"/>
  </w:num>
  <w:num w:numId="19" w16cid:durableId="191455100">
    <w:abstractNumId w:val="2"/>
  </w:num>
  <w:num w:numId="20" w16cid:durableId="1130710045">
    <w:abstractNumId w:val="16"/>
  </w:num>
  <w:num w:numId="21" w16cid:durableId="1822430077">
    <w:abstractNumId w:val="7"/>
  </w:num>
  <w:num w:numId="22" w16cid:durableId="707487031">
    <w:abstractNumId w:val="17"/>
  </w:num>
  <w:num w:numId="23" w16cid:durableId="526915664">
    <w:abstractNumId w:val="30"/>
  </w:num>
  <w:num w:numId="24" w16cid:durableId="1950311919">
    <w:abstractNumId w:val="47"/>
  </w:num>
  <w:num w:numId="25" w16cid:durableId="1816293431">
    <w:abstractNumId w:val="39"/>
  </w:num>
  <w:num w:numId="26" w16cid:durableId="317924594">
    <w:abstractNumId w:val="52"/>
  </w:num>
  <w:num w:numId="27" w16cid:durableId="563488810">
    <w:abstractNumId w:val="33"/>
  </w:num>
  <w:num w:numId="28" w16cid:durableId="2070761708">
    <w:abstractNumId w:val="18"/>
  </w:num>
  <w:num w:numId="29" w16cid:durableId="2017226921">
    <w:abstractNumId w:val="11"/>
  </w:num>
  <w:num w:numId="30" w16cid:durableId="1644194298">
    <w:abstractNumId w:val="49"/>
  </w:num>
  <w:num w:numId="31" w16cid:durableId="2129548084">
    <w:abstractNumId w:val="48"/>
  </w:num>
  <w:num w:numId="32" w16cid:durableId="1397389773">
    <w:abstractNumId w:val="45"/>
  </w:num>
  <w:num w:numId="33" w16cid:durableId="403838281">
    <w:abstractNumId w:val="27"/>
  </w:num>
  <w:num w:numId="34" w16cid:durableId="477763866">
    <w:abstractNumId w:val="13"/>
  </w:num>
  <w:num w:numId="35" w16cid:durableId="433131906">
    <w:abstractNumId w:val="0"/>
  </w:num>
  <w:num w:numId="36" w16cid:durableId="2035419323">
    <w:abstractNumId w:val="23"/>
  </w:num>
  <w:num w:numId="37" w16cid:durableId="1498030517">
    <w:abstractNumId w:val="59"/>
  </w:num>
  <w:num w:numId="38" w16cid:durableId="330446166">
    <w:abstractNumId w:val="44"/>
  </w:num>
  <w:num w:numId="39" w16cid:durableId="1322537558">
    <w:abstractNumId w:val="1"/>
  </w:num>
  <w:num w:numId="40" w16cid:durableId="1923710816">
    <w:abstractNumId w:val="42"/>
  </w:num>
  <w:num w:numId="41" w16cid:durableId="1627271147">
    <w:abstractNumId w:val="57"/>
  </w:num>
  <w:num w:numId="42" w16cid:durableId="834228677">
    <w:abstractNumId w:val="14"/>
  </w:num>
  <w:num w:numId="43" w16cid:durableId="2086221975">
    <w:abstractNumId w:val="53"/>
  </w:num>
  <w:num w:numId="44" w16cid:durableId="817915595">
    <w:abstractNumId w:val="12"/>
  </w:num>
  <w:num w:numId="45" w16cid:durableId="363872746">
    <w:abstractNumId w:val="6"/>
    <w:lvlOverride w:ilvl="0">
      <w:startOverride w:val="1"/>
    </w:lvlOverride>
    <w:lvlOverride w:ilvl="1"/>
    <w:lvlOverride w:ilvl="2"/>
    <w:lvlOverride w:ilvl="3"/>
    <w:lvlOverride w:ilvl="4"/>
    <w:lvlOverride w:ilvl="5"/>
    <w:lvlOverride w:ilvl="6"/>
    <w:lvlOverride w:ilvl="7"/>
    <w:lvlOverride w:ilvl="8"/>
  </w:num>
  <w:num w:numId="46" w16cid:durableId="1642465248">
    <w:abstractNumId w:val="37"/>
  </w:num>
  <w:num w:numId="47" w16cid:durableId="1349797603">
    <w:abstractNumId w:val="35"/>
  </w:num>
  <w:num w:numId="48" w16cid:durableId="1835606882">
    <w:abstractNumId w:val="15"/>
  </w:num>
  <w:num w:numId="49" w16cid:durableId="374817765">
    <w:abstractNumId w:val="58"/>
  </w:num>
  <w:num w:numId="50" w16cid:durableId="1856536394">
    <w:abstractNumId w:val="4"/>
  </w:num>
  <w:num w:numId="51" w16cid:durableId="1234194735">
    <w:abstractNumId w:val="31"/>
  </w:num>
  <w:num w:numId="52" w16cid:durableId="878976081">
    <w:abstractNumId w:val="36"/>
  </w:num>
  <w:num w:numId="53" w16cid:durableId="2123498050">
    <w:abstractNumId w:val="20"/>
  </w:num>
  <w:num w:numId="54" w16cid:durableId="20702237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333132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037955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11244048">
    <w:abstractNumId w:val="38"/>
  </w:num>
  <w:num w:numId="58" w16cid:durableId="722484279">
    <w:abstractNumId w:val="55"/>
  </w:num>
  <w:num w:numId="59" w16cid:durableId="816537558">
    <w:abstractNumId w:val="46"/>
  </w:num>
  <w:num w:numId="60" w16cid:durableId="394402823">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F54"/>
    <w:rsid w:val="0000798F"/>
    <w:rsid w:val="00082FE6"/>
    <w:rsid w:val="00092CE2"/>
    <w:rsid w:val="00094CDB"/>
    <w:rsid w:val="000D325F"/>
    <w:rsid w:val="00103D01"/>
    <w:rsid w:val="001342B8"/>
    <w:rsid w:val="00166854"/>
    <w:rsid w:val="001824B8"/>
    <w:rsid w:val="001A44A4"/>
    <w:rsid w:val="00205CFE"/>
    <w:rsid w:val="00212E91"/>
    <w:rsid w:val="00214CDE"/>
    <w:rsid w:val="00216E16"/>
    <w:rsid w:val="00231E67"/>
    <w:rsid w:val="00272965"/>
    <w:rsid w:val="002913DF"/>
    <w:rsid w:val="00294112"/>
    <w:rsid w:val="00294AC8"/>
    <w:rsid w:val="002A3BFB"/>
    <w:rsid w:val="002A58EA"/>
    <w:rsid w:val="002C4769"/>
    <w:rsid w:val="002E322A"/>
    <w:rsid w:val="002F6319"/>
    <w:rsid w:val="002F6E53"/>
    <w:rsid w:val="00320842"/>
    <w:rsid w:val="0036152A"/>
    <w:rsid w:val="003A5AB8"/>
    <w:rsid w:val="003A6879"/>
    <w:rsid w:val="003E3590"/>
    <w:rsid w:val="003E7096"/>
    <w:rsid w:val="003F0616"/>
    <w:rsid w:val="00412BA7"/>
    <w:rsid w:val="0043088E"/>
    <w:rsid w:val="004517EA"/>
    <w:rsid w:val="0047596D"/>
    <w:rsid w:val="00494D9D"/>
    <w:rsid w:val="004A6A64"/>
    <w:rsid w:val="004F4103"/>
    <w:rsid w:val="005028BE"/>
    <w:rsid w:val="00540BFE"/>
    <w:rsid w:val="00571D9F"/>
    <w:rsid w:val="005921F4"/>
    <w:rsid w:val="005968C6"/>
    <w:rsid w:val="005C2957"/>
    <w:rsid w:val="005C45F8"/>
    <w:rsid w:val="005E482B"/>
    <w:rsid w:val="005F2561"/>
    <w:rsid w:val="00613FF6"/>
    <w:rsid w:val="006228BD"/>
    <w:rsid w:val="00626EF5"/>
    <w:rsid w:val="0064299F"/>
    <w:rsid w:val="006A6637"/>
    <w:rsid w:val="006C1462"/>
    <w:rsid w:val="006D3998"/>
    <w:rsid w:val="006E783B"/>
    <w:rsid w:val="006F05B8"/>
    <w:rsid w:val="006F5472"/>
    <w:rsid w:val="00701B67"/>
    <w:rsid w:val="007243E4"/>
    <w:rsid w:val="00747DA2"/>
    <w:rsid w:val="00760703"/>
    <w:rsid w:val="007758B4"/>
    <w:rsid w:val="007C3314"/>
    <w:rsid w:val="007C4FC4"/>
    <w:rsid w:val="007D1B16"/>
    <w:rsid w:val="00801181"/>
    <w:rsid w:val="008022CA"/>
    <w:rsid w:val="00845606"/>
    <w:rsid w:val="00852666"/>
    <w:rsid w:val="00860E05"/>
    <w:rsid w:val="008763E3"/>
    <w:rsid w:val="008F5715"/>
    <w:rsid w:val="00902985"/>
    <w:rsid w:val="00903C1E"/>
    <w:rsid w:val="00903F71"/>
    <w:rsid w:val="00937DBC"/>
    <w:rsid w:val="009A1CFF"/>
    <w:rsid w:val="009B464A"/>
    <w:rsid w:val="009C3B18"/>
    <w:rsid w:val="009E0A6B"/>
    <w:rsid w:val="00A070E2"/>
    <w:rsid w:val="00A27C04"/>
    <w:rsid w:val="00A727F8"/>
    <w:rsid w:val="00A74F54"/>
    <w:rsid w:val="00A82E44"/>
    <w:rsid w:val="00A9063F"/>
    <w:rsid w:val="00AC29F0"/>
    <w:rsid w:val="00AD1813"/>
    <w:rsid w:val="00AE1974"/>
    <w:rsid w:val="00AE38B1"/>
    <w:rsid w:val="00B51A3B"/>
    <w:rsid w:val="00B73A6C"/>
    <w:rsid w:val="00B7557B"/>
    <w:rsid w:val="00B86F8A"/>
    <w:rsid w:val="00B90E83"/>
    <w:rsid w:val="00BB6212"/>
    <w:rsid w:val="00C0761F"/>
    <w:rsid w:val="00C24A6E"/>
    <w:rsid w:val="00C27A2A"/>
    <w:rsid w:val="00C43CD5"/>
    <w:rsid w:val="00C90F7A"/>
    <w:rsid w:val="00CC5FA2"/>
    <w:rsid w:val="00CD4A44"/>
    <w:rsid w:val="00CD7DAC"/>
    <w:rsid w:val="00CF7ECA"/>
    <w:rsid w:val="00D472D6"/>
    <w:rsid w:val="00D54F7F"/>
    <w:rsid w:val="00DA12B9"/>
    <w:rsid w:val="00DE7DC2"/>
    <w:rsid w:val="00E0224F"/>
    <w:rsid w:val="00E040B9"/>
    <w:rsid w:val="00E37754"/>
    <w:rsid w:val="00E55887"/>
    <w:rsid w:val="00E60B45"/>
    <w:rsid w:val="00E76D31"/>
    <w:rsid w:val="00E82ECD"/>
    <w:rsid w:val="00E837EC"/>
    <w:rsid w:val="00EA0A1C"/>
    <w:rsid w:val="00EA66F8"/>
    <w:rsid w:val="00EB6899"/>
    <w:rsid w:val="00EC6A71"/>
    <w:rsid w:val="00ED749A"/>
    <w:rsid w:val="00ED750F"/>
    <w:rsid w:val="00ED79C4"/>
    <w:rsid w:val="00EF0405"/>
    <w:rsid w:val="00EF1EA5"/>
    <w:rsid w:val="00F62A02"/>
    <w:rsid w:val="00FA14FA"/>
    <w:rsid w:val="00FB11E9"/>
    <w:rsid w:val="00FD24A2"/>
    <w:rsid w:val="00FF397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E6C6"/>
  <w15:docId w15:val="{CC6190EA-E0F9-41CC-B864-45016D56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C24A6E"/>
    <w:pPr>
      <w:tabs>
        <w:tab w:val="left" w:pos="660"/>
        <w:tab w:val="right" w:leader="dot" w:pos="9062"/>
      </w:tabs>
      <w:spacing w:after="100"/>
      <w:ind w:left="220"/>
      <w:jc w:val="both"/>
    </w:pPr>
    <w:rPr>
      <w:rFonts w:asciiTheme="majorBidi" w:eastAsia="Times New Roman" w:hAnsiTheme="majorBidi" w:cstheme="majorBidi"/>
      <w:noProof/>
    </w:r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2"/>
    <w:uiPriority w:val="99"/>
    <w:unhideWhenUsed/>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uiPriority w:val="99"/>
    <w:rsid w:val="003B2CAE"/>
    <w:rPr>
      <w:sz w:val="20"/>
      <w:szCs w:val="20"/>
    </w:rPr>
  </w:style>
  <w:style w:type="paragraph" w:styleId="Tematkomentarza">
    <w:name w:val="annotation subject"/>
    <w:basedOn w:val="Tekstkomentarza"/>
    <w:next w:val="Tekstkomentarza"/>
    <w:link w:val="TematkomentarzaZnak2"/>
    <w:uiPriority w:val="99"/>
    <w:semiHidden/>
    <w:unhideWhenUsed/>
    <w:rPr>
      <w:b/>
      <w:bCs/>
    </w:rPr>
  </w:style>
  <w:style w:type="character" w:customStyle="1" w:styleId="TematkomentarzaZnak">
    <w:name w:val="Temat komentarza Znak"/>
    <w:basedOn w:val="TekstkomentarzaZnak"/>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character" w:customStyle="1" w:styleId="TematkomentarzaZnak1">
    <w:name w:val="Temat komentarza Znak1"/>
    <w:basedOn w:val="TekstkomentarzaZnak1"/>
    <w:uiPriority w:val="99"/>
    <w:semiHidden/>
    <w:rPr>
      <w:b/>
      <w:bCs/>
      <w:sz w:val="20"/>
      <w:szCs w:val="20"/>
    </w:rPr>
  </w:style>
  <w:style w:type="character" w:customStyle="1" w:styleId="TekstkomentarzaZnak1">
    <w:name w:val="Tekst komentarza Znak1"/>
    <w:uiPriority w:val="99"/>
    <w:semiHidden/>
    <w:rPr>
      <w:sz w:val="20"/>
      <w:szCs w:val="20"/>
    </w:rPr>
  </w:style>
  <w:style w:type="character" w:customStyle="1" w:styleId="TematkomentarzaZnak2">
    <w:name w:val="Temat komentarza Znak2"/>
    <w:basedOn w:val="TekstkomentarzaZnak2"/>
    <w:link w:val="Tematkomentarza"/>
    <w:uiPriority w:val="99"/>
    <w:semiHidden/>
    <w:rPr>
      <w:b/>
      <w:bCs/>
      <w:sz w:val="20"/>
      <w:szCs w:val="20"/>
    </w:rPr>
  </w:style>
  <w:style w:type="character" w:customStyle="1" w:styleId="TekstkomentarzaZnak2">
    <w:name w:val="Tekst komentarza Znak2"/>
    <w:link w:val="Tekstkomentarza"/>
    <w:uiPriority w:val="99"/>
    <w:rPr>
      <w:sz w:val="20"/>
      <w:szCs w:val="20"/>
    </w:rPr>
  </w:style>
  <w:style w:type="character" w:styleId="Nierozpoznanawzmianka">
    <w:name w:val="Unresolved Mention"/>
    <w:basedOn w:val="Domylnaczcionkaakapitu"/>
    <w:uiPriority w:val="99"/>
    <w:semiHidden/>
    <w:unhideWhenUsed/>
    <w:rsid w:val="002F6E53"/>
    <w:rPr>
      <w:color w:val="605E5C"/>
      <w:shd w:val="clear" w:color="auto" w:fill="E1DFDD"/>
    </w:rPr>
  </w:style>
  <w:style w:type="paragraph" w:styleId="Bezodstpw">
    <w:name w:val="No Spacing"/>
    <w:qFormat/>
    <w:rsid w:val="00A27C04"/>
    <w:pPr>
      <w:suppressAutoHyphens/>
      <w:spacing w:after="0" w:line="240" w:lineRule="auto"/>
    </w:pPr>
    <w:rPr>
      <w:rFonts w:cs="Times New Roman"/>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dziemialubawska.pl"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pue.arimr.gov.pl/pl/strona-glown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dziemialubawska.pl" TargetMode="External"/><Relationship Id="rId5" Type="http://schemas.openxmlformats.org/officeDocument/2006/relationships/settings" Target="settings.xml"/><Relationship Id="rId15" Type="http://schemas.openxmlformats.org/officeDocument/2006/relationships/hyperlink" Target="https://www.gov.pl/web/rolnictwo/wytyczne3" TargetMode="External"/><Relationship Id="rId10" Type="http://schemas.openxmlformats.org/officeDocument/2006/relationships/hyperlink" Target="https://epue.arimr.gov.pl/pl/strona-glowna"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lgdziemialubawska.pl" TargetMode="External"/><Relationship Id="rId14" Type="http://schemas.openxmlformats.org/officeDocument/2006/relationships/hyperlink" Target="https://www.gov.pl/web/rolnictwo/ksiega-wizualizacj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5CoNIe4uY4tADSepCuCbA2p+Q==">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C7156F-DBC4-4332-BE60-61D6975F6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23</Pages>
  <Words>8658</Words>
  <Characters>51951</Characters>
  <Application>Microsoft Office Word</Application>
  <DocSecurity>0</DocSecurity>
  <Lines>432</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LGD Ziemia Lubawska</cp:lastModifiedBy>
  <cp:revision>24</cp:revision>
  <dcterms:created xsi:type="dcterms:W3CDTF">2026-05-22T11:48:00Z</dcterms:created>
  <dcterms:modified xsi:type="dcterms:W3CDTF">2026-06-10T06:01:00Z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